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color w:val="1d1c1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color w:val="1d1c1d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3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10"/>
        <w:gridCol w:w="1860"/>
        <w:gridCol w:w="4665"/>
        <w:tblGridChange w:id="0">
          <w:tblGrid>
            <w:gridCol w:w="3510"/>
            <w:gridCol w:w="1860"/>
            <w:gridCol w:w="46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jc w:val="left"/>
              <w:rPr>
                <w:rFonts w:ascii="Times New Roman" w:cs="Times New Roman" w:eastAsia="Times New Roman" w:hAnsi="Times New Roman"/>
                <w:color w:val="1d1c1d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1d1c1d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d1c1d"/>
                <w:sz w:val="26"/>
                <w:szCs w:val="26"/>
                <w:rtl w:val="0"/>
              </w:rPr>
              <w:t xml:space="preserve">На бланке организации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rPr>
                <w:rFonts w:ascii="Times New Roman" w:cs="Times New Roman" w:eastAsia="Times New Roman" w:hAnsi="Times New Roman"/>
                <w:color w:val="1d1c1d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jc w:val="left"/>
              <w:rPr>
                <w:rFonts w:ascii="Times New Roman" w:cs="Times New Roman" w:eastAsia="Times New Roman" w:hAnsi="Times New Roman"/>
                <w:color w:val="1d1c1d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1d1c1d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d1c1d"/>
                <w:sz w:val="26"/>
                <w:szCs w:val="26"/>
                <w:rtl w:val="0"/>
              </w:rPr>
              <w:t xml:space="preserve">Руководителям</w:t>
            </w:r>
          </w:p>
          <w:p w:rsidR="00000000" w:rsidDel="00000000" w:rsidP="00000000" w:rsidRDefault="00000000" w:rsidRPr="00000000" w14:paraId="00000008">
            <w:pPr>
              <w:widowControl w:val="0"/>
              <w:ind w:right="191.69291338582752"/>
              <w:jc w:val="center"/>
              <w:rPr>
                <w:rFonts w:ascii="Times New Roman" w:cs="Times New Roman" w:eastAsia="Times New Roman" w:hAnsi="Times New Roman"/>
                <w:color w:val="1d1c1d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d1c1d"/>
                <w:sz w:val="26"/>
                <w:szCs w:val="26"/>
                <w:rtl w:val="0"/>
              </w:rPr>
              <w:t xml:space="preserve">образовательных организаций</w:t>
            </w:r>
          </w:p>
        </w:tc>
      </w:tr>
    </w:tbl>
    <w:p w:rsidR="00000000" w:rsidDel="00000000" w:rsidP="00000000" w:rsidRDefault="00000000" w:rsidRPr="00000000" w14:paraId="00000009">
      <w:pPr>
        <w:ind w:left="-850.3937007874016" w:firstLine="720"/>
        <w:rPr>
          <w:rFonts w:ascii="Times New Roman" w:cs="Times New Roman" w:eastAsia="Times New Roman" w:hAnsi="Times New Roman"/>
          <w:color w:val="1d1c1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1771"/>
        </w:tabs>
        <w:ind w:left="0" w:right="0" w:firstLine="720.0000000000001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Образовательная онлайн-платформа Учи.ру (далее — платформа Учи.ру)  подготовила комплексное решение на период летних каникул для самостоятельного поддержания учениками уровня школьной успеваемости. </w:t>
      </w:r>
    </w:p>
    <w:p w:rsidR="00000000" w:rsidDel="00000000" w:rsidP="00000000" w:rsidRDefault="00000000" w:rsidRPr="00000000" w14:paraId="0000000B">
      <w:pPr>
        <w:tabs>
          <w:tab w:val="left" w:pos="1771"/>
        </w:tabs>
        <w:ind w:left="0" w:right="0" w:firstLine="720.0000000000001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период с 1 июня по 31 августа 2022 года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реализуется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межпредметная Всероссийская онлайн-олимпиада «Дино» для учеников 1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–5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классов (далее — Олимпиада,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https://olympiads.uchi.ru/olymp/dino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).</w:t>
      </w:r>
    </w:p>
    <w:p w:rsidR="00000000" w:rsidDel="00000000" w:rsidP="00000000" w:rsidRDefault="00000000" w:rsidRPr="00000000" w14:paraId="0000000C">
      <w:pPr>
        <w:tabs>
          <w:tab w:val="left" w:pos="1771"/>
        </w:tabs>
        <w:ind w:left="0" w:right="0" w:firstLine="720.0000000000001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Олимпиада включает задания по четырем предметам: математике, русскому языку, окружающему миру и предпринимательству. Понятные детям игровые задания развивают нестандартное мышление, тренируют логику, внимательность и умение рассуждать самостоятельно.</w:t>
      </w:r>
    </w:p>
    <w:p w:rsidR="00000000" w:rsidDel="00000000" w:rsidP="00000000" w:rsidRDefault="00000000" w:rsidRPr="00000000" w14:paraId="0000000D">
      <w:pPr>
        <w:tabs>
          <w:tab w:val="left" w:pos="1771"/>
        </w:tabs>
        <w:ind w:left="0" w:right="0" w:firstLine="720.0000000000001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Олимпиада проходит в II тура: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tabs>
          <w:tab w:val="left" w:pos="1771"/>
        </w:tabs>
        <w:ind w:left="0" w:right="0" w:firstLine="720.0000000000001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Пробный тур — направлен на подготовку к основной части олимпиады. Участникам предлагается решить карточки по предметам, включенным в задания Олимпиады. Задания пробного тура разбиты для выполнения в течение трех дней и не ограничены по времени решения.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tabs>
          <w:tab w:val="left" w:pos="1771"/>
        </w:tabs>
        <w:ind w:left="0" w:right="0" w:firstLine="720.0000000000001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Основной тур — открывается после решения пробного тура и состоит из 10 заданий, на выполнение которых дается 60 минут. Сразу после завершения Олимпиады участники видят свои результаты. </w:t>
      </w:r>
    </w:p>
    <w:p w:rsidR="00000000" w:rsidDel="00000000" w:rsidP="00000000" w:rsidRDefault="00000000" w:rsidRPr="00000000" w14:paraId="00000010">
      <w:pPr>
        <w:tabs>
          <w:tab w:val="left" w:pos="1771"/>
        </w:tabs>
        <w:ind w:left="0" w:right="0" w:firstLine="720.0000000000001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Принять участие в онлайн-соревновании можно один раз в течение календарного месяца. Каждый последующий месяц ученику открывается возможность заново решить оба тура Олимпиады, чтобы улучшить свой результат. </w:t>
      </w:r>
    </w:p>
    <w:p w:rsidR="00000000" w:rsidDel="00000000" w:rsidP="00000000" w:rsidRDefault="00000000" w:rsidRPr="00000000" w14:paraId="00000011">
      <w:pPr>
        <w:tabs>
          <w:tab w:val="left" w:pos="1771"/>
        </w:tabs>
        <w:ind w:left="0" w:right="0" w:firstLine="720.0000000000001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то же время ученикам 6-11 классов для организации повторения учебного материала учителя-предметники могут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сформировать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задания с использованием сервиса «Мои задания» по следующим предметам: математика, алгебра, программирование, русский и английский языки.</w:t>
      </w:r>
    </w:p>
    <w:p w:rsidR="00000000" w:rsidDel="00000000" w:rsidP="00000000" w:rsidRDefault="00000000" w:rsidRPr="00000000" w14:paraId="00000012">
      <w:pPr>
        <w:tabs>
          <w:tab w:val="left" w:pos="1771"/>
        </w:tabs>
        <w:ind w:left="0" w:right="0" w:firstLine="720.0000000000001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Справочно: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Занятия на платформе Учи.ру открыты без ограничений для учеников, которые активировали доступ на платформе Educont.ru. Подробные инструкции доступны по ссылке: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6"/>
            <w:szCs w:val="26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6"/>
            <w:szCs w:val="26"/>
            <w:u w:val="single"/>
            <w:rtl w:val="0"/>
          </w:rPr>
          <w:t xml:space="preserve">https://tsok.uchi.ru/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1771"/>
        </w:tabs>
        <w:ind w:left="0" w:right="0" w:firstLine="720.0000000000001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Просим Вас оказать содействие в информировании учителей образовательной организации и родителей о возможности самостоятельного обучения на платформе Учи.ру без ограничений.</w:t>
      </w:r>
    </w:p>
    <w:p w:rsidR="00000000" w:rsidDel="00000000" w:rsidP="00000000" w:rsidRDefault="00000000" w:rsidRPr="00000000" w14:paraId="00000014">
      <w:pPr>
        <w:tabs>
          <w:tab w:val="left" w:pos="1771"/>
        </w:tabs>
        <w:ind w:left="0" w:right="0" w:firstLine="720.0000000000001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65.0" w:type="dxa"/>
        <w:jc w:val="left"/>
        <w:tblInd w:w="569.0" w:type="dxa"/>
        <w:tblLayout w:type="fixed"/>
        <w:tblLook w:val="0600"/>
      </w:tblPr>
      <w:tblGrid>
        <w:gridCol w:w="2805"/>
        <w:gridCol w:w="6960"/>
        <w:tblGridChange w:id="0">
          <w:tblGrid>
            <w:gridCol w:w="2805"/>
            <w:gridCol w:w="6960"/>
          </w:tblGrid>
        </w:tblGridChange>
      </w:tblGrid>
      <w:tr>
        <w:trPr>
          <w:cantSplit w:val="0"/>
          <w:trHeight w:val="192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tabs>
                <w:tab w:val="left" w:pos="1771"/>
              </w:tabs>
              <w:ind w:left="0" w:right="0" w:firstLine="720.0000000000001"/>
              <w:jc w:val="both"/>
              <w:rPr>
                <w:rFonts w:ascii="Times New Roman" w:cs="Times New Roman" w:eastAsia="Times New Roman" w:hAnsi="Times New Roman"/>
                <w:color w:val="1d1c1d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d1c1d"/>
                <w:sz w:val="26"/>
                <w:szCs w:val="26"/>
                <w:rtl w:val="0"/>
              </w:rPr>
              <w:t xml:space="preserve">Приложение:</w:t>
            </w:r>
          </w:p>
          <w:p w:rsidR="00000000" w:rsidDel="00000000" w:rsidP="00000000" w:rsidRDefault="00000000" w:rsidRPr="00000000" w14:paraId="00000016">
            <w:pPr>
              <w:tabs>
                <w:tab w:val="left" w:pos="1771"/>
              </w:tabs>
              <w:ind w:left="0" w:right="0" w:firstLine="720.0000000000001"/>
              <w:jc w:val="center"/>
              <w:rPr>
                <w:rFonts w:ascii="Times New Roman" w:cs="Times New Roman" w:eastAsia="Times New Roman" w:hAnsi="Times New Roman"/>
                <w:color w:val="1d1c1d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d1c1d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tabs>
                <w:tab w:val="left" w:pos="2271"/>
              </w:tabs>
              <w:ind w:left="0" w:right="0" w:firstLine="0"/>
              <w:rPr>
                <w:rFonts w:ascii="Times New Roman" w:cs="Times New Roman" w:eastAsia="Times New Roman" w:hAnsi="Times New Roman"/>
                <w:color w:val="1d1c1d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d1c1d"/>
                <w:sz w:val="26"/>
                <w:szCs w:val="26"/>
                <w:rtl w:val="0"/>
              </w:rPr>
              <w:t xml:space="preserve">1. Инструкция по участию во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Всероссийской онлайн-олимпиаде «Дино» для учеников 1–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5 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лассов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d1c1d"/>
                <w:sz w:val="26"/>
                <w:szCs w:val="26"/>
                <w:rtl w:val="0"/>
              </w:rPr>
              <w:t xml:space="preserve"> на 1 л.</w:t>
            </w:r>
          </w:p>
          <w:p w:rsidR="00000000" w:rsidDel="00000000" w:rsidP="00000000" w:rsidRDefault="00000000" w:rsidRPr="00000000" w14:paraId="00000018">
            <w:pPr>
              <w:tabs>
                <w:tab w:val="left" w:pos="2271"/>
              </w:tabs>
              <w:ind w:left="0" w:right="0" w:firstLine="0"/>
              <w:rPr>
                <w:rFonts w:ascii="Times New Roman" w:cs="Times New Roman" w:eastAsia="Times New Roman" w:hAnsi="Times New Roman"/>
                <w:color w:val="1d1c1d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d1c1d"/>
                <w:sz w:val="26"/>
                <w:szCs w:val="26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Статистика активации доступа к Учи.ру на 1 л.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tabs>
                <w:tab w:val="left" w:pos="2271"/>
              </w:tabs>
              <w:ind w:left="0" w:right="0" w:firstLine="0"/>
              <w:rPr>
                <w:rFonts w:ascii="Times New Roman" w:cs="Times New Roman" w:eastAsia="Times New Roman" w:hAnsi="Times New Roman"/>
                <w:color w:val="1d1c1d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d1c1d"/>
                <w:sz w:val="26"/>
                <w:szCs w:val="26"/>
                <w:rtl w:val="0"/>
              </w:rPr>
              <w:t xml:space="preserve">3. Инструкция «Как дать школьникам задание на Учи.ру» на 1 л.</w:t>
            </w:r>
          </w:p>
        </w:tc>
      </w:tr>
    </w:tbl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color w:val="1d1c1d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566.9291338582677" w:top="566.9291338582677" w:left="1133.8582677165355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olympiads.uchi.ru/olymp/dino" TargetMode="External"/><Relationship Id="rId7" Type="http://schemas.openxmlformats.org/officeDocument/2006/relationships/hyperlink" Target="https://tsok.uchi.ru/" TargetMode="External"/><Relationship Id="rId8" Type="http://schemas.openxmlformats.org/officeDocument/2006/relationships/hyperlink" Target="https://tsok.uch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