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67" w:rsidRPr="00D84267" w:rsidRDefault="00D84267" w:rsidP="00D84267">
      <w:pPr>
        <w:shd w:val="clear" w:color="auto" w:fill="FFFFFF"/>
        <w:jc w:val="center"/>
        <w:textAlignment w:val="baseline"/>
        <w:outlineLvl w:val="0"/>
        <w:rPr>
          <w:rFonts w:ascii="Arial" w:eastAsia="Times New Roman" w:hAnsi="Arial" w:cs="Arial"/>
          <w:b/>
          <w:bCs/>
          <w:color w:val="2D2D2D"/>
          <w:spacing w:val="2"/>
          <w:kern w:val="36"/>
          <w:sz w:val="46"/>
          <w:szCs w:val="46"/>
        </w:rPr>
      </w:pPr>
      <w:r w:rsidRPr="00D84267">
        <w:rPr>
          <w:rFonts w:ascii="Arial" w:eastAsia="Times New Roman" w:hAnsi="Arial" w:cs="Arial"/>
          <w:b/>
          <w:bCs/>
          <w:color w:val="2D2D2D"/>
          <w:spacing w:val="2"/>
          <w:kern w:val="36"/>
          <w:sz w:val="46"/>
          <w:szCs w:val="46"/>
        </w:rPr>
        <w:t>Об утверждении Правил охраны жизни людей на водных объектах в Архангельской области (с изменениями на 29 декабря 2014 года)</w:t>
      </w:r>
    </w:p>
    <w:p w:rsidR="00D84267" w:rsidRPr="00D84267" w:rsidRDefault="00D84267" w:rsidP="00D84267">
      <w:pPr>
        <w:shd w:val="clear" w:color="auto" w:fill="FFFFFF"/>
        <w:spacing w:line="288" w:lineRule="atLeast"/>
        <w:jc w:val="center"/>
        <w:textAlignment w:val="baseline"/>
        <w:rPr>
          <w:rFonts w:ascii="Arial" w:eastAsia="Times New Roman" w:hAnsi="Arial" w:cs="Arial"/>
          <w:color w:val="3C3C3C"/>
          <w:spacing w:val="2"/>
          <w:sz w:val="31"/>
          <w:szCs w:val="31"/>
        </w:rPr>
      </w:pPr>
      <w:r w:rsidRPr="00D84267">
        <w:rPr>
          <w:rFonts w:ascii="Arial" w:eastAsia="Times New Roman" w:hAnsi="Arial" w:cs="Arial"/>
          <w:color w:val="3C3C3C"/>
          <w:spacing w:val="2"/>
          <w:sz w:val="31"/>
          <w:szCs w:val="31"/>
        </w:rPr>
        <w:br/>
        <w:t>АДМИНИСТРАЦИЯ АРХАНГЕЛЬСКОЙ ОБЛАСТИ</w:t>
      </w:r>
      <w:r w:rsidRPr="00D84267">
        <w:rPr>
          <w:rFonts w:ascii="Arial" w:eastAsia="Times New Roman" w:hAnsi="Arial" w:cs="Arial"/>
          <w:color w:val="3C3C3C"/>
          <w:spacing w:val="2"/>
          <w:sz w:val="31"/>
          <w:szCs w:val="31"/>
        </w:rPr>
        <w:br/>
      </w:r>
      <w:r w:rsidRPr="00D84267">
        <w:rPr>
          <w:rFonts w:ascii="Arial" w:eastAsia="Times New Roman" w:hAnsi="Arial" w:cs="Arial"/>
          <w:color w:val="3C3C3C"/>
          <w:spacing w:val="2"/>
          <w:sz w:val="31"/>
          <w:szCs w:val="31"/>
        </w:rPr>
        <w:br/>
        <w:t>ПОСТАНОВЛЕНИЕ</w:t>
      </w:r>
      <w:r w:rsidRPr="00D84267">
        <w:rPr>
          <w:rFonts w:ascii="Arial" w:eastAsia="Times New Roman" w:hAnsi="Arial" w:cs="Arial"/>
          <w:color w:val="3C3C3C"/>
          <w:spacing w:val="2"/>
          <w:sz w:val="31"/>
          <w:szCs w:val="31"/>
        </w:rPr>
        <w:br/>
      </w:r>
      <w:r w:rsidRPr="00D84267">
        <w:rPr>
          <w:rFonts w:ascii="Arial" w:eastAsia="Times New Roman" w:hAnsi="Arial" w:cs="Arial"/>
          <w:color w:val="3C3C3C"/>
          <w:spacing w:val="2"/>
          <w:sz w:val="31"/>
          <w:szCs w:val="31"/>
        </w:rPr>
        <w:br/>
        <w:t>от 28 апреля 2009 года N 119-па/17</w:t>
      </w:r>
      <w:r w:rsidRPr="00D84267">
        <w:rPr>
          <w:rFonts w:ascii="Arial" w:eastAsia="Times New Roman" w:hAnsi="Arial" w:cs="Arial"/>
          <w:color w:val="3C3C3C"/>
          <w:spacing w:val="2"/>
          <w:sz w:val="31"/>
          <w:szCs w:val="31"/>
        </w:rPr>
        <w:br/>
      </w:r>
      <w:r w:rsidRPr="00D84267">
        <w:rPr>
          <w:rFonts w:ascii="Arial" w:eastAsia="Times New Roman" w:hAnsi="Arial" w:cs="Arial"/>
          <w:color w:val="3C3C3C"/>
          <w:spacing w:val="2"/>
          <w:sz w:val="31"/>
          <w:szCs w:val="31"/>
        </w:rPr>
        <w:br/>
      </w:r>
      <w:r w:rsidRPr="00D84267">
        <w:rPr>
          <w:rFonts w:ascii="Arial" w:eastAsia="Times New Roman" w:hAnsi="Arial" w:cs="Arial"/>
          <w:color w:val="3C3C3C"/>
          <w:spacing w:val="2"/>
          <w:sz w:val="31"/>
          <w:szCs w:val="31"/>
        </w:rPr>
        <w:br/>
        <w:t>Об утверждении </w:t>
      </w:r>
      <w:hyperlink r:id="rId5" w:history="1">
        <w:r w:rsidRPr="00D84267">
          <w:rPr>
            <w:rFonts w:ascii="Arial" w:eastAsia="Times New Roman" w:hAnsi="Arial" w:cs="Arial"/>
            <w:color w:val="00466E"/>
            <w:spacing w:val="2"/>
            <w:sz w:val="31"/>
            <w:szCs w:val="31"/>
            <w:u w:val="single"/>
          </w:rPr>
          <w:t>Правил охраны жизни людей</w:t>
        </w:r>
        <w:r w:rsidRPr="00D84267">
          <w:rPr>
            <w:rFonts w:ascii="Arial" w:eastAsia="Times New Roman" w:hAnsi="Arial" w:cs="Arial"/>
            <w:color w:val="00466E"/>
            <w:spacing w:val="2"/>
            <w:sz w:val="31"/>
            <w:szCs w:val="31"/>
            <w:u w:val="single"/>
          </w:rPr>
          <w:br/>
          <w:t>на водных объектах в Архангельской области</w:t>
        </w:r>
      </w:hyperlink>
    </w:p>
    <w:p w:rsidR="00D84267" w:rsidRPr="00D84267" w:rsidRDefault="00D84267" w:rsidP="00D84267">
      <w:pPr>
        <w:shd w:val="clear" w:color="auto" w:fill="FFFFFF"/>
        <w:spacing w:line="315" w:lineRule="atLeast"/>
        <w:jc w:val="center"/>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(с изменениями на 29 декабря 2014 года)</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____________________________________________________________________</w:t>
      </w:r>
      <w:r w:rsidRPr="00D84267">
        <w:rPr>
          <w:rFonts w:ascii="Arial" w:eastAsia="Times New Roman" w:hAnsi="Arial" w:cs="Arial"/>
          <w:color w:val="2D2D2D"/>
          <w:spacing w:val="2"/>
          <w:sz w:val="21"/>
          <w:szCs w:val="21"/>
        </w:rPr>
        <w:br/>
        <w:t>Документ с изменениями, внесенными:</w:t>
      </w:r>
      <w:r w:rsidRPr="00D84267">
        <w:rPr>
          <w:rFonts w:ascii="Arial" w:eastAsia="Times New Roman" w:hAnsi="Arial" w:cs="Arial"/>
          <w:color w:val="2D2D2D"/>
          <w:spacing w:val="2"/>
          <w:sz w:val="21"/>
          <w:szCs w:val="21"/>
        </w:rPr>
        <w:br/>
      </w:r>
      <w:hyperlink r:id="rId6" w:history="1">
        <w:r w:rsidRPr="00D84267">
          <w:rPr>
            <w:rFonts w:ascii="Arial" w:eastAsia="Times New Roman" w:hAnsi="Arial" w:cs="Arial"/>
            <w:color w:val="00466E"/>
            <w:spacing w:val="2"/>
            <w:sz w:val="21"/>
            <w:szCs w:val="21"/>
            <w:u w:val="single"/>
          </w:rPr>
          <w:t>постановлением Правительства Архангельской области от 25 августа 2009 года N 60-пп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hyperlink r:id="rId7" w:history="1">
        <w:r w:rsidRPr="00D84267">
          <w:rPr>
            <w:rFonts w:ascii="Arial" w:eastAsia="Times New Roman" w:hAnsi="Arial" w:cs="Arial"/>
            <w:color w:val="00466E"/>
            <w:spacing w:val="2"/>
            <w:sz w:val="21"/>
            <w:szCs w:val="21"/>
            <w:u w:val="single"/>
          </w:rPr>
          <w:t>постановлением Правительства Архангельской области от 30 августа 2011 года N 309-пп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hyperlink r:id="rId8" w:history="1">
        <w:r w:rsidRPr="00D84267">
          <w:rPr>
            <w:rFonts w:ascii="Arial" w:eastAsia="Times New Roman" w:hAnsi="Arial" w:cs="Arial"/>
            <w:color w:val="00466E"/>
            <w:spacing w:val="2"/>
            <w:sz w:val="21"/>
            <w:szCs w:val="21"/>
            <w:u w:val="single"/>
          </w:rPr>
          <w:t>постановлением Правительства Архангельской области от 7 августа 2012 года N 346-пп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hyperlink r:id="rId9" w:history="1">
        <w:r w:rsidRPr="00D84267">
          <w:rPr>
            <w:rFonts w:ascii="Arial" w:eastAsia="Times New Roman" w:hAnsi="Arial" w:cs="Arial"/>
            <w:color w:val="00466E"/>
            <w:spacing w:val="2"/>
            <w:sz w:val="21"/>
            <w:szCs w:val="21"/>
            <w:u w:val="single"/>
          </w:rPr>
          <w:t>постановлением Правительства Архангельской области от 5 марта 2013 года N 100-пп;</w:t>
        </w:r>
      </w:hyperlink>
      <w:r w:rsidRPr="00D84267">
        <w:rPr>
          <w:rFonts w:ascii="Arial" w:eastAsia="Times New Roman" w:hAnsi="Arial" w:cs="Arial"/>
          <w:color w:val="2D2D2D"/>
          <w:spacing w:val="2"/>
          <w:sz w:val="21"/>
          <w:szCs w:val="21"/>
        </w:rPr>
        <w:br/>
      </w:r>
      <w:hyperlink r:id="rId10" w:history="1">
        <w:r w:rsidRPr="00D84267">
          <w:rPr>
            <w:rFonts w:ascii="Arial" w:eastAsia="Times New Roman" w:hAnsi="Arial" w:cs="Arial"/>
            <w:color w:val="00466E"/>
            <w:spacing w:val="2"/>
            <w:sz w:val="21"/>
            <w:szCs w:val="21"/>
            <w:u w:val="single"/>
          </w:rPr>
          <w:t>постановлением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t>____________________________________________________________________</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 соответствии с </w:t>
      </w:r>
      <w:hyperlink r:id="rId11" w:history="1">
        <w:r w:rsidRPr="00D84267">
          <w:rPr>
            <w:rFonts w:ascii="Arial" w:eastAsia="Times New Roman" w:hAnsi="Arial" w:cs="Arial"/>
            <w:color w:val="00466E"/>
            <w:spacing w:val="2"/>
            <w:sz w:val="21"/>
            <w:szCs w:val="21"/>
            <w:u w:val="single"/>
          </w:rPr>
          <w:t>Водным кодексом Российской Федерации</w:t>
        </w:r>
      </w:hyperlink>
      <w:r w:rsidRPr="00D84267">
        <w:rPr>
          <w:rFonts w:ascii="Arial" w:eastAsia="Times New Roman" w:hAnsi="Arial" w:cs="Arial"/>
          <w:color w:val="2D2D2D"/>
          <w:spacing w:val="2"/>
          <w:sz w:val="21"/>
          <w:szCs w:val="21"/>
        </w:rPr>
        <w:t> и в целях обеспечения безопасности людей на водных объектах администрация Архангельской области </w:t>
      </w:r>
      <w:r w:rsidRPr="00D84267">
        <w:rPr>
          <w:rFonts w:ascii="Arial" w:eastAsia="Times New Roman" w:hAnsi="Arial" w:cs="Arial"/>
          <w:b/>
          <w:bCs/>
          <w:color w:val="2D2D2D"/>
          <w:spacing w:val="2"/>
          <w:sz w:val="21"/>
          <w:szCs w:val="21"/>
        </w:rPr>
        <w:br/>
      </w:r>
      <w:r w:rsidRPr="00D84267">
        <w:rPr>
          <w:rFonts w:ascii="Arial" w:eastAsia="Times New Roman" w:hAnsi="Arial" w:cs="Arial"/>
          <w:b/>
          <w:bCs/>
          <w:color w:val="2D2D2D"/>
          <w:spacing w:val="2"/>
          <w:sz w:val="21"/>
          <w:szCs w:val="21"/>
        </w:rPr>
        <w:br/>
      </w:r>
      <w:r w:rsidRPr="00D84267">
        <w:rPr>
          <w:rFonts w:ascii="Arial" w:eastAsia="Times New Roman" w:hAnsi="Arial" w:cs="Arial"/>
          <w:color w:val="2D2D2D"/>
          <w:spacing w:val="2"/>
          <w:sz w:val="21"/>
          <w:szCs w:val="21"/>
        </w:rPr>
        <w:t>постановляет: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 Утвердить прилагаемые </w:t>
      </w:r>
      <w:hyperlink r:id="rId12" w:history="1">
        <w:r w:rsidRPr="00D84267">
          <w:rPr>
            <w:rFonts w:ascii="Arial" w:eastAsia="Times New Roman" w:hAnsi="Arial" w:cs="Arial"/>
            <w:color w:val="00466E"/>
            <w:spacing w:val="2"/>
            <w:sz w:val="21"/>
            <w:szCs w:val="21"/>
            <w:u w:val="single"/>
          </w:rPr>
          <w:t>Правила охраны жизни людей на водных объектах в Архангельской области</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 Рекомендовать:</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главам муниципальных образований Архангельской области - организовать работу по обеспечению безопасности людей на водных объектах в Архангельской области;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органам местного самоуправления городских округов и поселений Архангельской области - ежегодно устанавливать сроки купального сезона, продолжительность работы пляжей, спасательных станций и постов.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 Признать утратившим силу </w:t>
      </w:r>
      <w:hyperlink r:id="rId13" w:history="1">
        <w:r w:rsidRPr="00D84267">
          <w:rPr>
            <w:rFonts w:ascii="Arial" w:eastAsia="Times New Roman" w:hAnsi="Arial" w:cs="Arial"/>
            <w:color w:val="00466E"/>
            <w:spacing w:val="2"/>
            <w:sz w:val="21"/>
            <w:szCs w:val="21"/>
            <w:u w:val="single"/>
          </w:rPr>
          <w:t xml:space="preserve">постановление администрации Архангельской области от 27 </w:t>
        </w:r>
        <w:r w:rsidRPr="00D84267">
          <w:rPr>
            <w:rFonts w:ascii="Arial" w:eastAsia="Times New Roman" w:hAnsi="Arial" w:cs="Arial"/>
            <w:color w:val="00466E"/>
            <w:spacing w:val="2"/>
            <w:sz w:val="21"/>
            <w:szCs w:val="21"/>
            <w:u w:val="single"/>
          </w:rPr>
          <w:lastRenderedPageBreak/>
          <w:t>апреля 2007 года N 89-па «Об утверждении Правил охраны жизни людей на водных объектах в Архангельской области</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4. </w:t>
      </w:r>
      <w:r w:rsidRPr="00D84267">
        <w:rPr>
          <w:rFonts w:ascii="Arial" w:eastAsia="Times New Roman" w:hAnsi="Arial" w:cs="Arial"/>
          <w:color w:val="2D2D2D"/>
          <w:spacing w:val="2"/>
          <w:sz w:val="21"/>
          <w:szCs w:val="21"/>
        </w:rPr>
        <w:br/>
        <w:t>(пункт исключен на основании </w:t>
      </w:r>
      <w:hyperlink r:id="rId14"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30 августа 2011 года N 309-пп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 Настоящее постановление вступает в силу по истечении 10 дней после его официального опубликования.</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jc w:val="right"/>
        <w:textAlignment w:val="baseline"/>
        <w:rPr>
          <w:rFonts w:ascii="Courier New" w:eastAsia="Times New Roman" w:hAnsi="Courier New" w:cs="Courier New"/>
          <w:color w:val="2D2D2D"/>
          <w:spacing w:val="2"/>
          <w:sz w:val="21"/>
          <w:szCs w:val="21"/>
        </w:rPr>
      </w:pPr>
      <w:r w:rsidRPr="00D84267">
        <w:rPr>
          <w:rFonts w:ascii="Courier New" w:eastAsia="Times New Roman" w:hAnsi="Courier New" w:cs="Courier New"/>
          <w:color w:val="2D2D2D"/>
          <w:spacing w:val="2"/>
          <w:sz w:val="21"/>
          <w:szCs w:val="21"/>
        </w:rPr>
        <w:t>Глава администрации</w:t>
      </w:r>
      <w:r w:rsidRPr="00D84267">
        <w:rPr>
          <w:rFonts w:ascii="Courier New" w:eastAsia="Times New Roman" w:hAnsi="Courier New" w:cs="Courier New"/>
          <w:color w:val="2D2D2D"/>
          <w:spacing w:val="2"/>
          <w:sz w:val="21"/>
          <w:szCs w:val="21"/>
        </w:rPr>
        <w:br/>
        <w:t> И.Ф. Михальчук</w:t>
      </w:r>
      <w:r w:rsidRPr="00D84267">
        <w:rPr>
          <w:rFonts w:ascii="Courier New" w:eastAsia="Times New Roman" w:hAnsi="Courier New" w:cs="Courier New"/>
          <w:color w:val="2D2D2D"/>
          <w:spacing w:val="2"/>
          <w:sz w:val="21"/>
          <w:szCs w:val="21"/>
        </w:rPr>
        <w:br/>
        <w:t> </w:t>
      </w:r>
    </w:p>
    <w:p w:rsidR="00D84267" w:rsidRPr="00D84267" w:rsidRDefault="00D84267" w:rsidP="00D84267">
      <w:pPr>
        <w:shd w:val="clear" w:color="auto" w:fill="FFFFFF"/>
        <w:spacing w:before="375" w:after="225"/>
        <w:jc w:val="center"/>
        <w:textAlignment w:val="baseline"/>
        <w:outlineLvl w:val="1"/>
        <w:rPr>
          <w:rFonts w:ascii="Arial" w:eastAsia="Times New Roman" w:hAnsi="Arial" w:cs="Arial"/>
          <w:color w:val="3C3C3C"/>
          <w:spacing w:val="2"/>
          <w:sz w:val="31"/>
          <w:szCs w:val="31"/>
        </w:rPr>
      </w:pPr>
      <w:r w:rsidRPr="00D84267">
        <w:rPr>
          <w:rFonts w:ascii="Arial" w:eastAsia="Times New Roman" w:hAnsi="Arial" w:cs="Arial"/>
          <w:color w:val="3C3C3C"/>
          <w:spacing w:val="2"/>
          <w:sz w:val="31"/>
          <w:szCs w:val="31"/>
        </w:rPr>
        <w:t>ПРАВИЛА охраны жизни людей на водных объектах в Архангельской области</w:t>
      </w:r>
    </w:p>
    <w:p w:rsidR="00D84267" w:rsidRPr="00D84267" w:rsidRDefault="00D84267" w:rsidP="00D84267">
      <w:pPr>
        <w:shd w:val="clear" w:color="auto" w:fill="FFFFFF"/>
        <w:spacing w:line="315" w:lineRule="atLeast"/>
        <w:jc w:val="right"/>
        <w:textAlignment w:val="baseline"/>
        <w:rPr>
          <w:rFonts w:ascii="Courier New" w:eastAsia="Times New Roman" w:hAnsi="Courier New" w:cs="Courier New"/>
          <w:color w:val="2D2D2D"/>
          <w:spacing w:val="2"/>
          <w:sz w:val="21"/>
          <w:szCs w:val="21"/>
        </w:rPr>
      </w:pPr>
      <w:r w:rsidRPr="00D84267">
        <w:rPr>
          <w:rFonts w:ascii="Courier New" w:eastAsia="Times New Roman" w:hAnsi="Courier New" w:cs="Courier New"/>
          <w:color w:val="2D2D2D"/>
          <w:spacing w:val="2"/>
          <w:sz w:val="21"/>
          <w:szCs w:val="21"/>
        </w:rPr>
        <w:br/>
        <w:t>УТВЕРЖДЕНЫ</w:t>
      </w:r>
      <w:r w:rsidRPr="00D84267">
        <w:rPr>
          <w:rFonts w:ascii="Courier New" w:eastAsia="Times New Roman" w:hAnsi="Courier New" w:cs="Courier New"/>
          <w:color w:val="2D2D2D"/>
          <w:spacing w:val="2"/>
          <w:sz w:val="21"/>
          <w:szCs w:val="21"/>
        </w:rPr>
        <w:br/>
        <w:t>постановлением администрации</w:t>
      </w:r>
      <w:r w:rsidRPr="00D84267">
        <w:rPr>
          <w:rFonts w:ascii="Courier New" w:eastAsia="Times New Roman" w:hAnsi="Courier New" w:cs="Courier New"/>
          <w:color w:val="2D2D2D"/>
          <w:spacing w:val="2"/>
          <w:sz w:val="21"/>
          <w:szCs w:val="21"/>
        </w:rPr>
        <w:br/>
        <w:t>Архангельской области</w:t>
      </w:r>
      <w:r w:rsidRPr="00D84267">
        <w:rPr>
          <w:rFonts w:ascii="Courier New" w:eastAsia="Times New Roman" w:hAnsi="Courier New" w:cs="Courier New"/>
          <w:color w:val="2D2D2D"/>
          <w:spacing w:val="2"/>
          <w:sz w:val="21"/>
          <w:szCs w:val="21"/>
        </w:rPr>
        <w:br/>
        <w:t>от 28 апреля 2009 года N 119-па/17 </w:t>
      </w:r>
      <w:r w:rsidRPr="00D84267">
        <w:rPr>
          <w:rFonts w:ascii="Courier New" w:eastAsia="Times New Roman" w:hAnsi="Courier New" w:cs="Courier New"/>
          <w:color w:val="2D2D2D"/>
          <w:spacing w:val="2"/>
          <w:sz w:val="21"/>
          <w:szCs w:val="21"/>
        </w:rPr>
        <w:br/>
        <w:t>(в редакции </w:t>
      </w:r>
      <w:hyperlink r:id="rId15" w:history="1">
        <w:r w:rsidRPr="00D84267">
          <w:rPr>
            <w:rFonts w:ascii="Courier New" w:eastAsia="Times New Roman" w:hAnsi="Courier New" w:cs="Courier New"/>
            <w:color w:val="00466E"/>
            <w:spacing w:val="2"/>
            <w:sz w:val="21"/>
            <w:szCs w:val="21"/>
            <w:u w:val="single"/>
          </w:rPr>
          <w:t>постановления</w:t>
        </w:r>
        <w:r w:rsidRPr="00D84267">
          <w:rPr>
            <w:rFonts w:ascii="Courier New" w:eastAsia="Times New Roman" w:hAnsi="Courier New" w:cs="Courier New"/>
            <w:color w:val="00466E"/>
            <w:spacing w:val="2"/>
            <w:sz w:val="21"/>
            <w:szCs w:val="21"/>
            <w:u w:val="single"/>
          </w:rPr>
          <w:br/>
          <w:t>Правительства Архангельской области</w:t>
        </w:r>
        <w:r w:rsidRPr="00D84267">
          <w:rPr>
            <w:rFonts w:ascii="Courier New" w:eastAsia="Times New Roman" w:hAnsi="Courier New" w:cs="Courier New"/>
            <w:color w:val="00466E"/>
            <w:spacing w:val="2"/>
            <w:sz w:val="21"/>
            <w:szCs w:val="21"/>
            <w:u w:val="single"/>
          </w:rPr>
          <w:br/>
          <w:t>от 29 декабря 2014 года N 597-пп</w:t>
        </w:r>
      </w:hyperlink>
      <w:r w:rsidRPr="00D84267">
        <w:rPr>
          <w:rFonts w:ascii="Courier New" w:eastAsia="Times New Roman" w:hAnsi="Courier New" w:cs="Courier New"/>
          <w:color w:val="2D2D2D"/>
          <w:spacing w:val="2"/>
          <w:sz w:val="21"/>
          <w:szCs w:val="21"/>
        </w:rPr>
        <w:t> -</w:t>
      </w:r>
      <w:r w:rsidRPr="00D84267">
        <w:rPr>
          <w:rFonts w:ascii="Courier New" w:eastAsia="Times New Roman" w:hAnsi="Courier New" w:cs="Courier New"/>
          <w:color w:val="2D2D2D"/>
          <w:spacing w:val="2"/>
          <w:sz w:val="21"/>
          <w:szCs w:val="21"/>
        </w:rPr>
        <w:br/>
        <w:t> см. </w:t>
      </w:r>
      <w:hyperlink r:id="rId16" w:history="1">
        <w:r w:rsidRPr="00D84267">
          <w:rPr>
            <w:rFonts w:ascii="Courier New" w:eastAsia="Times New Roman" w:hAnsi="Courier New" w:cs="Courier New"/>
            <w:color w:val="00466E"/>
            <w:spacing w:val="2"/>
            <w:sz w:val="21"/>
            <w:szCs w:val="21"/>
            <w:u w:val="single"/>
          </w:rPr>
          <w:t>предыдущую редакцию</w:t>
        </w:r>
      </w:hyperlink>
      <w:r w:rsidRPr="00D84267">
        <w:rPr>
          <w:rFonts w:ascii="Courier New" w:eastAsia="Times New Roman" w:hAnsi="Courier New" w:cs="Courier New"/>
          <w:color w:val="2D2D2D"/>
          <w:spacing w:val="2"/>
          <w:sz w:val="21"/>
          <w:szCs w:val="21"/>
        </w:rPr>
        <w:t>)</w:t>
      </w:r>
    </w:p>
    <w:p w:rsidR="00D84267" w:rsidRPr="00D84267" w:rsidRDefault="00D84267" w:rsidP="00D84267">
      <w:pPr>
        <w:shd w:val="clear" w:color="auto" w:fill="FFFFFF"/>
        <w:spacing w:line="288" w:lineRule="atLeast"/>
        <w:jc w:val="center"/>
        <w:textAlignment w:val="baseline"/>
        <w:rPr>
          <w:rFonts w:ascii="Arial" w:eastAsia="Times New Roman" w:hAnsi="Arial" w:cs="Arial"/>
          <w:color w:val="3C3C3C"/>
          <w:spacing w:val="2"/>
          <w:sz w:val="31"/>
          <w:szCs w:val="31"/>
        </w:rPr>
      </w:pPr>
      <w:r w:rsidRPr="00D84267">
        <w:rPr>
          <w:rFonts w:ascii="Arial" w:eastAsia="Times New Roman" w:hAnsi="Arial" w:cs="Arial"/>
          <w:color w:val="3C3C3C"/>
          <w:spacing w:val="2"/>
          <w:sz w:val="31"/>
          <w:szCs w:val="31"/>
        </w:rPr>
        <w:br/>
      </w:r>
      <w:r w:rsidRPr="00D84267">
        <w:rPr>
          <w:rFonts w:ascii="Arial" w:eastAsia="Times New Roman" w:hAnsi="Arial" w:cs="Arial"/>
          <w:color w:val="3C3C3C"/>
          <w:spacing w:val="2"/>
          <w:sz w:val="31"/>
          <w:szCs w:val="31"/>
        </w:rPr>
        <w:br/>
        <w:t>ПРАВИЛА</w:t>
      </w:r>
      <w:r w:rsidRPr="00D84267">
        <w:rPr>
          <w:rFonts w:ascii="Arial" w:eastAsia="Times New Roman" w:hAnsi="Arial" w:cs="Arial"/>
          <w:color w:val="3C3C3C"/>
          <w:spacing w:val="2"/>
          <w:sz w:val="31"/>
          <w:szCs w:val="31"/>
        </w:rPr>
        <w:br/>
        <w:t>охраны жизни людей на водных объектах в Архангельской области</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_____________________________________________________</w:t>
      </w:r>
      <w:r w:rsidRPr="00D84267">
        <w:rPr>
          <w:rFonts w:ascii="Arial" w:eastAsia="Times New Roman" w:hAnsi="Arial" w:cs="Arial"/>
          <w:color w:val="2D2D2D"/>
          <w:spacing w:val="2"/>
          <w:sz w:val="21"/>
          <w:szCs w:val="21"/>
        </w:rPr>
        <w:br/>
        <w:t>По тексту Правил: </w:t>
      </w:r>
      <w:r w:rsidRPr="00D84267">
        <w:rPr>
          <w:rFonts w:ascii="Arial" w:eastAsia="Times New Roman" w:hAnsi="Arial" w:cs="Arial"/>
          <w:color w:val="2D2D2D"/>
          <w:spacing w:val="2"/>
          <w:sz w:val="21"/>
          <w:szCs w:val="21"/>
        </w:rPr>
        <w:br/>
        <w:t>слова "детское учреждение" в соответствующем падеже заменены словами "организация для детей" в соответствующем падеже; </w:t>
      </w:r>
      <w:r w:rsidRPr="00D84267">
        <w:rPr>
          <w:rFonts w:ascii="Arial" w:eastAsia="Times New Roman" w:hAnsi="Arial" w:cs="Arial"/>
          <w:color w:val="2D2D2D"/>
          <w:spacing w:val="2"/>
          <w:sz w:val="21"/>
          <w:szCs w:val="21"/>
        </w:rPr>
        <w:br/>
        <w:t>слова "техническое освидетельствование" в соответствующем числе и падеже заменены словом "освидетельствование" в соответствующем числе и падеже на основании </w:t>
      </w:r>
      <w:hyperlink r:id="rId17"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t>_____________________________________________________</w:t>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I. Общие положения</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1. Настоящие Правила, разработанные в соответствии со </w:t>
      </w:r>
      <w:hyperlink r:id="rId18" w:history="1">
        <w:r w:rsidRPr="00D84267">
          <w:rPr>
            <w:rFonts w:ascii="Arial" w:eastAsia="Times New Roman" w:hAnsi="Arial" w:cs="Arial"/>
            <w:color w:val="00466E"/>
            <w:spacing w:val="2"/>
            <w:sz w:val="21"/>
            <w:szCs w:val="21"/>
            <w:u w:val="single"/>
          </w:rPr>
          <w:t>статьями 6</w:t>
        </w:r>
      </w:hyperlink>
      <w:r w:rsidRPr="00D84267">
        <w:rPr>
          <w:rFonts w:ascii="Arial" w:eastAsia="Times New Roman" w:hAnsi="Arial" w:cs="Arial"/>
          <w:color w:val="2D2D2D"/>
          <w:spacing w:val="2"/>
          <w:sz w:val="21"/>
          <w:szCs w:val="21"/>
        </w:rPr>
        <w:t> и </w:t>
      </w:r>
      <w:hyperlink r:id="rId19" w:history="1">
        <w:r w:rsidRPr="00D84267">
          <w:rPr>
            <w:rFonts w:ascii="Arial" w:eastAsia="Times New Roman" w:hAnsi="Arial" w:cs="Arial"/>
            <w:color w:val="00466E"/>
            <w:spacing w:val="2"/>
            <w:sz w:val="21"/>
            <w:szCs w:val="21"/>
            <w:u w:val="single"/>
          </w:rPr>
          <w:t>25</w:t>
        </w:r>
      </w:hyperlink>
      <w:r w:rsidRPr="00D84267">
        <w:rPr>
          <w:rFonts w:ascii="Arial" w:eastAsia="Times New Roman" w:hAnsi="Arial" w:cs="Arial"/>
          <w:color w:val="2D2D2D"/>
          <w:spacing w:val="2"/>
          <w:sz w:val="21"/>
          <w:szCs w:val="21"/>
        </w:rPr>
        <w:t> </w:t>
      </w:r>
      <w:hyperlink r:id="rId20" w:history="1">
        <w:r w:rsidRPr="00D84267">
          <w:rPr>
            <w:rFonts w:ascii="Arial" w:eastAsia="Times New Roman" w:hAnsi="Arial" w:cs="Arial"/>
            <w:color w:val="00466E"/>
            <w:spacing w:val="2"/>
            <w:sz w:val="21"/>
            <w:szCs w:val="21"/>
            <w:u w:val="single"/>
          </w:rPr>
          <w:t xml:space="preserve">Водного кодекса </w:t>
        </w:r>
        <w:r w:rsidRPr="00D84267">
          <w:rPr>
            <w:rFonts w:ascii="Arial" w:eastAsia="Times New Roman" w:hAnsi="Arial" w:cs="Arial"/>
            <w:color w:val="00466E"/>
            <w:spacing w:val="2"/>
            <w:sz w:val="21"/>
            <w:szCs w:val="21"/>
            <w:u w:val="single"/>
          </w:rPr>
          <w:lastRenderedPageBreak/>
          <w:t>Российской Федерации</w:t>
        </w:r>
      </w:hyperlink>
      <w:r w:rsidRPr="00D84267">
        <w:rPr>
          <w:rFonts w:ascii="Arial" w:eastAsia="Times New Roman" w:hAnsi="Arial" w:cs="Arial"/>
          <w:color w:val="2D2D2D"/>
          <w:spacing w:val="2"/>
          <w:sz w:val="21"/>
          <w:szCs w:val="21"/>
        </w:rPr>
        <w:t> и </w:t>
      </w:r>
      <w:hyperlink r:id="rId21" w:history="1">
        <w:r w:rsidRPr="00D84267">
          <w:rPr>
            <w:rFonts w:ascii="Arial" w:eastAsia="Times New Roman" w:hAnsi="Arial" w:cs="Arial"/>
            <w:color w:val="00466E"/>
            <w:spacing w:val="2"/>
            <w:sz w:val="21"/>
            <w:szCs w:val="21"/>
            <w:u w:val="single"/>
          </w:rPr>
          <w:t>постановлением Правительства Российской Федерации от 14 декабря 2006 года N 769 “О порядке утверждения правил охраны жизни людей на водных объектах</w:t>
        </w:r>
      </w:hyperlink>
      <w:r w:rsidRPr="00D84267">
        <w:rPr>
          <w:rFonts w:ascii="Arial" w:eastAsia="Times New Roman" w:hAnsi="Arial" w:cs="Arial"/>
          <w:color w:val="2D2D2D"/>
          <w:spacing w:val="2"/>
          <w:sz w:val="21"/>
          <w:szCs w:val="21"/>
        </w:rPr>
        <w:t>”, устанавливают условия и требования, предъявляемые к обеспечению безопасности людей на пляжах и других организованных местах массового отдыха на водных объектах (далее - пляжи), ледовых и лодочных переправах, а также на наплавных мостах на водных объектах, не включенных в </w:t>
      </w:r>
      <w:hyperlink r:id="rId22" w:history="1">
        <w:r w:rsidRPr="00D84267">
          <w:rPr>
            <w:rFonts w:ascii="Arial" w:eastAsia="Times New Roman" w:hAnsi="Arial" w:cs="Arial"/>
            <w:color w:val="00466E"/>
            <w:spacing w:val="2"/>
            <w:sz w:val="21"/>
            <w:szCs w:val="21"/>
            <w:u w:val="single"/>
          </w:rPr>
          <w:t>перечень внутренних водных путей Российской Федерации</w:t>
        </w:r>
      </w:hyperlink>
      <w:r w:rsidRPr="00D84267">
        <w:rPr>
          <w:rFonts w:ascii="Arial" w:eastAsia="Times New Roman" w:hAnsi="Arial" w:cs="Arial"/>
          <w:color w:val="2D2D2D"/>
          <w:spacing w:val="2"/>
          <w:sz w:val="21"/>
          <w:szCs w:val="21"/>
        </w:rPr>
        <w:t>, утвержденный</w:t>
      </w:r>
      <w:hyperlink r:id="rId23" w:history="1">
        <w:r w:rsidRPr="00D84267">
          <w:rPr>
            <w:rFonts w:ascii="Arial" w:eastAsia="Times New Roman" w:hAnsi="Arial" w:cs="Arial"/>
            <w:color w:val="00466E"/>
            <w:spacing w:val="2"/>
            <w:sz w:val="21"/>
            <w:szCs w:val="21"/>
            <w:u w:val="single"/>
          </w:rPr>
          <w:t>распоряжением Правительства Российской Федерации от 19 декабря 2002 года N 1800-р</w:t>
        </w:r>
      </w:hyperlink>
      <w:r w:rsidRPr="00D84267">
        <w:rPr>
          <w:rFonts w:ascii="Arial" w:eastAsia="Times New Roman" w:hAnsi="Arial" w:cs="Arial"/>
          <w:color w:val="2D2D2D"/>
          <w:spacing w:val="2"/>
          <w:sz w:val="21"/>
          <w:szCs w:val="21"/>
        </w:rPr>
        <w:t>, и обязательны для выполнения всеми водопользователями на территории Архангельской области.</w:t>
      </w:r>
      <w:r w:rsidRPr="00D84267">
        <w:rPr>
          <w:rFonts w:ascii="Arial" w:eastAsia="Times New Roman" w:hAnsi="Arial" w:cs="Arial"/>
          <w:color w:val="2D2D2D"/>
          <w:spacing w:val="2"/>
          <w:sz w:val="21"/>
          <w:szCs w:val="21"/>
        </w:rPr>
        <w:br/>
        <w:t>(абзац в редакции </w:t>
      </w:r>
      <w:hyperlink r:id="rId24"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осуществляется в соответствии с водным законодательством и законодательством о градостроительной деятельности.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Водопользователи, осуществлявшие пользование водным объектом или его участком, обязаны проводить мероприятия по охране водных объектов, предотвращению их от загрязнений, засорения и истощения, а также меры по ликвидации последствий указанных явлений в соответствии с </w:t>
      </w:r>
      <w:hyperlink r:id="rId25" w:history="1">
        <w:r w:rsidRPr="00D84267">
          <w:rPr>
            <w:rFonts w:ascii="Arial" w:eastAsia="Times New Roman" w:hAnsi="Arial" w:cs="Arial"/>
            <w:color w:val="00466E"/>
            <w:spacing w:val="2"/>
            <w:sz w:val="21"/>
            <w:szCs w:val="21"/>
            <w:u w:val="single"/>
          </w:rPr>
          <w:t>Водным кодексом Российской Федерации</w:t>
        </w:r>
      </w:hyperlink>
      <w:r w:rsidRPr="00D84267">
        <w:rPr>
          <w:rFonts w:ascii="Arial" w:eastAsia="Times New Roman" w:hAnsi="Arial" w:cs="Arial"/>
          <w:color w:val="2D2D2D"/>
          <w:spacing w:val="2"/>
          <w:sz w:val="21"/>
          <w:szCs w:val="21"/>
        </w:rPr>
        <w:t> и другими федеральными законами.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Водопользователи, осуществляющие пользование водным объектом или его частью в рекреационных целях, несут ответственность за безопасность людей на предоставленных им для этих целей водных объектах или их части.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Водопользователи, допустившие нарушения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 привлекаются к ответственности в порядке, установленном законодательством.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 Основные термины и понятия, используемые в настоящих Правилах:</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«пляж» - находящийся в пользовании юридических и (или) физических лиц комплекс береговых сооружений, расположенных на берегу и акватории поверхностного водного объекта, предназначенных для массового организованного отдыха и купания населения;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«купальня» - место массового организованного отдыха и купания населения, имеющее на водном объекте устроенные приспособления в виде замкнутых по периметру настилов, которые соединяются с берегом надежно закрепленными мостками или трапами. Приспособления должны быть оборудованы сходами в воду, сходы - иметь перила. Купальня обустраивается в соответствии со строительными нормами, имеет статус пляжа, проходит освидетельствование государственными инспекторами подразделений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w:t>
      </w:r>
      <w:r w:rsidRPr="00D84267">
        <w:rPr>
          <w:rFonts w:ascii="Arial" w:eastAsia="Times New Roman" w:hAnsi="Arial" w:cs="Arial"/>
          <w:color w:val="2D2D2D"/>
          <w:spacing w:val="2"/>
          <w:sz w:val="21"/>
          <w:szCs w:val="21"/>
        </w:rPr>
        <w:lastRenderedPageBreak/>
        <w:t>стихийных бедствий по Архангельской области (далее - ГИМС МЧС России по Архангельской области);</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«переправа» (ледовая переправа, наплавной мост) - пересечение водного объекта автомобильной (пешеходной) дорогой с использованием естественной и (или) искусственно наращенной твердой ледяной поверхности или наплавного моста для пропуска транспорта и (или) людей;</w:t>
      </w:r>
      <w:r w:rsidRPr="00D84267">
        <w:rPr>
          <w:rFonts w:ascii="Arial" w:eastAsia="Times New Roman" w:hAnsi="Arial" w:cs="Arial"/>
          <w:color w:val="2D2D2D"/>
          <w:spacing w:val="2"/>
          <w:sz w:val="21"/>
          <w:szCs w:val="21"/>
        </w:rPr>
        <w:br/>
        <w:t>(абзац в редакции </w:t>
      </w:r>
      <w:hyperlink r:id="rId26"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«ледовая переправа (пешеходная ледовая переправа)» - пересечение водного объекта автомобильной или пешеходной дорогой по естественной и (или) искусственно наращенной твердой ледяной поверхности для пропуска подвижных средств и (или) людей;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w:t>
      </w:r>
      <w:r w:rsidRPr="00D84267">
        <w:rPr>
          <w:rFonts w:ascii="Arial" w:eastAsia="Times New Roman" w:hAnsi="Arial" w:cs="Arial"/>
          <w:color w:val="2D2D2D"/>
          <w:spacing w:val="2"/>
          <w:sz w:val="21"/>
          <w:szCs w:val="21"/>
        </w:rPr>
        <w:br/>
        <w:t>(абзац исключен на основании </w:t>
      </w:r>
      <w:hyperlink r:id="rId27"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«лодочная переправа» - переправа, в которой для перевозки грузов и (или) людей используются маломерные суда;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“наплавной мост” - переправа, на водных объектах, не включенных в </w:t>
      </w:r>
      <w:hyperlink r:id="rId28" w:history="1">
        <w:r w:rsidRPr="00D84267">
          <w:rPr>
            <w:rFonts w:ascii="Arial" w:eastAsia="Times New Roman" w:hAnsi="Arial" w:cs="Arial"/>
            <w:color w:val="00466E"/>
            <w:spacing w:val="2"/>
            <w:sz w:val="21"/>
            <w:szCs w:val="21"/>
            <w:u w:val="single"/>
          </w:rPr>
          <w:t>перечень внутренних водных путей Российской Федерации</w:t>
        </w:r>
      </w:hyperlink>
      <w:r w:rsidRPr="00D84267">
        <w:rPr>
          <w:rFonts w:ascii="Arial" w:eastAsia="Times New Roman" w:hAnsi="Arial" w:cs="Arial"/>
          <w:color w:val="2D2D2D"/>
          <w:spacing w:val="2"/>
          <w:sz w:val="21"/>
          <w:szCs w:val="21"/>
        </w:rPr>
        <w:t>, утвержденный </w:t>
      </w:r>
      <w:hyperlink r:id="rId29" w:history="1">
        <w:r w:rsidRPr="00D84267">
          <w:rPr>
            <w:rFonts w:ascii="Arial" w:eastAsia="Times New Roman" w:hAnsi="Arial" w:cs="Arial"/>
            <w:color w:val="00466E"/>
            <w:spacing w:val="2"/>
            <w:sz w:val="21"/>
            <w:szCs w:val="21"/>
            <w:u w:val="single"/>
          </w:rPr>
          <w:t>распоряжением Правительства Российской Федерации от 19 декабря 2002 года N 1800-р</w:t>
        </w:r>
      </w:hyperlink>
      <w:r w:rsidRPr="00D84267">
        <w:rPr>
          <w:rFonts w:ascii="Arial" w:eastAsia="Times New Roman" w:hAnsi="Arial" w:cs="Arial"/>
          <w:color w:val="2D2D2D"/>
          <w:spacing w:val="2"/>
          <w:sz w:val="21"/>
          <w:szCs w:val="21"/>
        </w:rPr>
        <w:t>, в которой проезд подвижных наземных средств и переход людей осуществляется по мосту, установленному на плавучих опорах (судах или понтонах), или по установленным в ленту плавсредствам (плотам, понтонам, плашкоутам и т.п.);</w:t>
      </w:r>
      <w:r w:rsidRPr="00D84267">
        <w:rPr>
          <w:rFonts w:ascii="Arial" w:eastAsia="Times New Roman" w:hAnsi="Arial" w:cs="Arial"/>
          <w:color w:val="2D2D2D"/>
          <w:spacing w:val="2"/>
          <w:sz w:val="21"/>
          <w:szCs w:val="21"/>
        </w:rPr>
        <w:br/>
        <w:t>(абзац в редакции </w:t>
      </w:r>
      <w:hyperlink r:id="rId30"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«плавсредства» - все плавающие (самоходные, несамоходные) средства или суда;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«плавсредства переправ» - все плавающие (самоходные, несамоходные, стоечные) средства или суда, используемые для обустройства и функционирования переправ;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«береговая часть переправы» - причалы, эстакады и подходы к ним;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«мостковый переход» - съемный деревянный или металлический трап, используемый на ледовой пешеходной переправе для прокладывания через судовой ход на водных объектах с регулярным судовым движением;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«сооружение на воде» - любое сооружение или техническое устройство на водном объекте (мост, база, переправа, дебаркадер, спасательная станция и т.д.);</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«база» (сооружение) для стоянок маломерных судов и иных плавучих объектов (средств) - береговая территория с сооружениями и прилегающей к ней акваторией, с понтонами и </w:t>
      </w:r>
      <w:r w:rsidRPr="00D84267">
        <w:rPr>
          <w:rFonts w:ascii="Arial" w:eastAsia="Times New Roman" w:hAnsi="Arial" w:cs="Arial"/>
          <w:color w:val="2D2D2D"/>
          <w:spacing w:val="2"/>
          <w:sz w:val="21"/>
          <w:szCs w:val="21"/>
        </w:rPr>
        <w:lastRenderedPageBreak/>
        <w:t>другими плавсредствами для летнего и зимнего хранения (стоянки) маломерных судов, в границах которой базируются маломерные суда;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«место массового выхода на лед» - место нахождения больших групп людей (более 50 человек) на ледовых поверхностях водных объектов при проведении традиционных мероприятий (подледный лов рыбы, соревнования и праздники);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«место массового отдыха людей на водном объекте» - место нахождения больших групп людей (более 50 человек) у водного объекта при проведении отдыха и купания.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 Места массового выхода людей на водные объекты, используемые для массового отдыха, проведения праздничных мероприятий, купания, спорта и туризма, устанавливаются органами местного самоуправления поселений и городских округов по согласованию с соответствующим органом, осуществляющим государственный надзор в области использования и охраны водных объектов, ГИМС МЧС России по Архангельской области и органом федерального государственного санитарно-эпидемиологического надзора с соблюдением настоящих Правил. Использование акватории водных объектов общего пользования осуществляется с учетом правил использования водных объектов общего пользования, расположенных на территории муниципальных образований, для личных и бытовых нужд, устанавливаемых органами местного самоуправления муниципальных районов и городских округов. </w:t>
      </w:r>
      <w:r w:rsidRPr="00D84267">
        <w:rPr>
          <w:rFonts w:ascii="Arial" w:eastAsia="Times New Roman" w:hAnsi="Arial" w:cs="Arial"/>
          <w:color w:val="2D2D2D"/>
          <w:spacing w:val="2"/>
          <w:sz w:val="21"/>
          <w:szCs w:val="21"/>
        </w:rPr>
        <w:br/>
        <w:t>(пункт в редакции </w:t>
      </w:r>
      <w:hyperlink r:id="rId31"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7 августа 2012 года N 346-пп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 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могут быть установлены иные запреты в случаях, предусмотренных законодательством Российской Федерации и законодательством Архангельской области. Ограничения водопользования на водных объектах общего пользования в целях обеспечения безопасности людей на водных объектах, охраны их жизни и здоровья устанавливаются нормативными правовыми актами органов местного самоуправления муниципальных районов и городских округов. Информация об ограничении водопользования на водных объектах общего пользования предоставляется гражданам органами местного самоуправления поселений, городских округов через средства массовой информации и посредством специальных информационных знаков, устанавливаемых вдоль берегов водных объектов, или иным способом.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 Главы администраций муниципальных образований ежегодно рассматривают состояние охраны жизни людей на водных объектах на территории соответствующих муниципальных образований и утверждают годовые планы мероприятий по обеспечению безопасности людей на водных объектах общего пользования.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Водопользователи, организующие на водных объектах, не относящихся к водным объектам общего пользования, пляжи, ледовые переправы, лодочные переправы, наплавные мосты, утверждают годовые планы по обеспечению безопасности людей на соответствующих водных объектах.</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lastRenderedPageBreak/>
        <w:t>(пункт в редакции </w:t>
      </w:r>
      <w:hyperlink r:id="rId32"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 При проведении экскурсий, коллективных выездов на отдых или других массовых мероприятий на водных объектах организации назначают лиц, ответственных за безопасность людей на водных объектах, общественный порядок и охрану окружающей среды.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 Надзор и контроль за выполнением требований по обеспечению безопасности людей и охраны жизни людей на базах (сооружениях) для стоянок маломерных судов и иных плавучих объектов (средств), пляжах, переправах осуществляют должностные лица ГИМС МЧС России по Архангельской области в пределах своих полномочий.</w:t>
      </w:r>
      <w:r w:rsidRPr="00D84267">
        <w:rPr>
          <w:rFonts w:ascii="Arial" w:eastAsia="Times New Roman" w:hAnsi="Arial" w:cs="Arial"/>
          <w:color w:val="2D2D2D"/>
          <w:spacing w:val="2"/>
          <w:sz w:val="21"/>
          <w:szCs w:val="21"/>
        </w:rPr>
        <w:br/>
        <w:t>(пункт в редакции </w:t>
      </w:r>
      <w:hyperlink r:id="rId33"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8. Поисковые и аварийно-спасательные работы при чрезвычайных ситуациях на водных объектах (паводки, наводнения, аварии судов и др.) осуществляются в соответствии с законодательством, регламентирующим организацию и порядок проведения этих работ.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9. Оказание медицинской помощи пострадавшим на водных объектах осуществляется на основании утвержденных планов мероприятий по обеспечению безопасности людей на водных объектах, указанных в пункте 5 настоящих Правил.</w:t>
      </w:r>
      <w:r w:rsidRPr="00D84267">
        <w:rPr>
          <w:rFonts w:ascii="Arial" w:eastAsia="Times New Roman" w:hAnsi="Arial" w:cs="Arial"/>
          <w:color w:val="2D2D2D"/>
          <w:spacing w:val="2"/>
          <w:sz w:val="21"/>
          <w:szCs w:val="21"/>
        </w:rPr>
        <w:br/>
        <w:t>(пункт в редакции </w:t>
      </w:r>
      <w:hyperlink r:id="rId34"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10. Лица, нарушившие требования настоящих Правил, несут ответственность в соответствии с законодательством.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II. Требования при выборе водных объектов для обустройства пляжа</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11. До начала купального сезона каждый пляж должен быть осмотрен органом федерального государственного санитарно-эпидемиологического надзора с выдачей письменного заключения о санитарном состоянии территории пляжа и пригодности водного объекта для купания. На каждом пляже должны быть проведены водолазное обследование, очистка дна участка водного объекта, отведенного для купания, на глубинах до 2 метров с составлением акта и его освидетельствование на пригодность к пользованию, которое проводится сотрудником подразделения ГИМС МЧС России по Архангельской области ежегодно. Регистрация и учет пляжей производится в подразделениях ГИМС МЧС России по Архангельской области.</w:t>
      </w:r>
      <w:r w:rsidRPr="00D84267">
        <w:rPr>
          <w:rFonts w:ascii="Arial" w:eastAsia="Times New Roman" w:hAnsi="Arial" w:cs="Arial"/>
          <w:color w:val="2D2D2D"/>
          <w:spacing w:val="2"/>
          <w:sz w:val="21"/>
          <w:szCs w:val="21"/>
        </w:rPr>
        <w:br/>
        <w:t>(пункт в редакции </w:t>
      </w:r>
      <w:hyperlink r:id="rId35"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7 августа 2012 года N 346-пп</w:t>
        </w:r>
      </w:hyperlink>
      <w:r w:rsidRPr="00D84267">
        <w:rPr>
          <w:rFonts w:ascii="Arial" w:eastAsia="Times New Roman" w:hAnsi="Arial" w:cs="Arial"/>
          <w:color w:val="2D2D2D"/>
          <w:spacing w:val="2"/>
          <w:sz w:val="21"/>
          <w:szCs w:val="21"/>
        </w:rPr>
        <w:t>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12. Открытие и использование пляжа для отдыха и купания населения без разрешения, </w:t>
      </w:r>
      <w:r w:rsidRPr="00D84267">
        <w:rPr>
          <w:rFonts w:ascii="Arial" w:eastAsia="Times New Roman" w:hAnsi="Arial" w:cs="Arial"/>
          <w:color w:val="2D2D2D"/>
          <w:spacing w:val="2"/>
          <w:sz w:val="21"/>
          <w:szCs w:val="21"/>
        </w:rPr>
        <w:lastRenderedPageBreak/>
        <w:t>выданного должностным лицом ГИМС МЧС России по Архангельской области, запрещается, что должно быть отражено в акте освидетельствования.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13. На период купального сезона владельцы пляжей должны организовать развертывание на пляжах спасательных постов с необходимыми плавсредствами, оборудованием, снаряжением, а также обеспечивать в целях предупреждения несчастных случаев с людьми и оказания помощи людям, терпящим бедствие на водном объекте, дежурство спасателей, которые должны иметь допуск к спасательным работам.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14. Расписание работы спасательного поста (дежурства спасателей) устанавливается владельцем пляжа по согласованию с органами местного самоуправления поселения, городского округа. Контроль за работой спасательных постов осуществляют владельцы пляжей.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15. Территория пляжа должна быть тщательно отнивелирована, очищена от мусора и камней, а также должна располагаться на расстоянии не менее 500 метров выше по течению от мест спуска сточных вод, не ближе 250 метров выше и 1000 метров ниже портовых, гидротехнических сооружений, пристаней, причалов, пирсов, дебаркадеров, нефтеналивных приспособлений и не ближе 1000 метров от этих сооружений при действии приливо-отливных течений. В местах, отведенных для купания, и выше их по течению до 500 метров запрещается стирка белья и купание животных.</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16. Территория пляжа должна иметь ограждение и стоки для дождевых вод, а дно участка акватории водного объекта, отведенного для купания, - постепенный скат без уступов до 2 метров глубины при удалении от берега не менее 15 метров. Над территорией пляжа не должно нависать обрывистых берегов для исключения случаев обвала грунта и засыпки отдыхающих людей.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17. Выбор территории пляжа, его проектирование, эксплуатация и реорганизация производятся в соответствии с гигиеническими требованиями к водным объектам и охране источников питьевого и хозяйственно-бытового снабжения от загрязнений. Запрещается размещать пляжи в границах первого пояса зоны санитарной охраны источников питьевого и хозяйственно-бытового снабжения.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18. В местах, отводимых для купания на водном объекте, не должно быть выходов грунтовых вод с низкой температурой, резко выраженных быстрых водоворотов, воронок, больших волн и течения, превышающего 0,5 метра в секунду. Дно водного объекта должно быть свободным от тины, водорослей, коряг, острых камней битого стекла и т.д. Граница участка акватории водного объекта, отведенного для купания, обозначается яркими, хорошо видимыми плавучими сигналами красного или оранжевого цвета, расположенными на расстоянии 20-30 метров один от другого и до 25 метров от мест с глубиной 1,3 метра. Граница участка акватории водного объекта, отведенного для купания, не должна выходить в зону судового хода.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19. Пляж и берег у места купания должны быть отлогими, без обрывов и ям. Пляж должен иметь площадки, защищенные от ветра. Не допускается устройство пляжей на глинистых </w:t>
      </w:r>
      <w:r w:rsidRPr="00D84267">
        <w:rPr>
          <w:rFonts w:ascii="Arial" w:eastAsia="Times New Roman" w:hAnsi="Arial" w:cs="Arial"/>
          <w:color w:val="2D2D2D"/>
          <w:spacing w:val="2"/>
          <w:sz w:val="21"/>
          <w:szCs w:val="21"/>
        </w:rPr>
        <w:lastRenderedPageBreak/>
        <w:t>участках. Площадь участка акватории, отведенного для купания на водном объекте с проточной водой должна обеспечивать не менее 5 кв. метров на одного купающегося, а на водном объекте с непроточной водой - в 2-3 раза больше. На каждого человека должно приходиться не менее 2 кв. метров площади пляжа, в купальнях - не менее 3 кв. метров.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20. Максимальная глубина открытых водных объектов в местах купания детей должна составлять от 0,7 метра до 1,3 метра. Пляжи (места) для отдыха и купания детей, кроме соответствия общим требованиям к пляжам, должны иметь отдельные ограждения. На этих пляжах спасательные круги и «концы Александрова» навешиваются на стойках (щитах), установленных по берегу на расстоянии 3 метров от уреза воды через каждые 25 метров. Граница участка акватории водного объекта, отведенного для купания детей, обозначается яркими, хорошо видимыми плавучими сигналами. Общая площадь пляжа должна выбираться из расчета не менее 4 метров на одного ребенка.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21. На берегу следует оборудовать навесы от солнца, установить окрашенные топчаны и скамейки, душевые кабины (1 на 40 человек), кабины для переодевания (1 на 50 человек), туалеты (1 на 75 человек). При отсутствии канализации необходимо предусмотреть водонепроницаемый выгреб или установку биотуалетов.</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22. На водном объекте отводятся участки акватории для граждан, не умеющих плавать, с глубинами не более 1,2 метра (на полную воду, где есть приливо-отливное течение). Эти участки обозначаются линией поплавков, закрепленных на тросах по правилам оборудования детских пляжей, или ограждаются штакетным забором.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23. Пляжи оборудуются стендами с извлечениями из настоящих Правил, материалами по профилактике несчастных случаев на водном объекте, данными о температуре воды и воздуха, обеспечиваются в достаточном количестве лежаками, тентами, зонтами для защиты от солнца, душами, фонтанчиками с питьевой водой.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24. На территории пляжа не далее 5 метров от уреза воды через каждые 50 метров выставляются стойки (щиты) с навешенными на них спасательными кругами и «концами Александрова». На кругах должно быть нанесено название пляжа и надпись «Бросай утопающему».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 пляже устанавливаются мачты голубого цвета высотой 8-10 метров для подъема сигналов: желтый флаг 70х100 см или 50х70 см (купание разрешено), черный шар диаметром 1 метр (купание запрещено).</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25. На выступающей за береговую линию в сторону судового хода части пляжа с наступлением темноты должен зажигаться белый огонь кругового освещения на высоте не менее 2 метров, а при длине береговой черты 50 метров и более - белые круговые огни через каждые 50 метров.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26. Оборудованные на пляжах места для прыжков в воду должны находиться в естественных участках акватории с приглубными берегами. При отсутствии таких участков устанавливаются деревянные мостки или плоты до мест с глубинами, обеспечивающими </w:t>
      </w:r>
      <w:r w:rsidRPr="00D84267">
        <w:rPr>
          <w:rFonts w:ascii="Arial" w:eastAsia="Times New Roman" w:hAnsi="Arial" w:cs="Arial"/>
          <w:color w:val="2D2D2D"/>
          <w:spacing w:val="2"/>
          <w:sz w:val="21"/>
          <w:szCs w:val="21"/>
        </w:rPr>
        <w:lastRenderedPageBreak/>
        <w:t>безопасность при нырянии. Могут также устанавливаться вышки для прыжков в воду в местах с глубинами, обеспечивающими безопасность при выполнении прыжков. Мостки, трапы, плоты и вышки должны иметь сплошной настил и быть испытаны на рабочую нагрузку.</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27. Пляжи с постоянным пребыванием на них более 50 человек должны быть радиофицированы и иметь телефонную связь.</w:t>
      </w:r>
      <w:r w:rsidRPr="00D84267">
        <w:rPr>
          <w:rFonts w:ascii="Arial" w:eastAsia="Times New Roman" w:hAnsi="Arial" w:cs="Arial"/>
          <w:color w:val="2D2D2D"/>
          <w:spacing w:val="2"/>
          <w:sz w:val="21"/>
          <w:szCs w:val="21"/>
        </w:rPr>
        <w:br/>
        <w:t>(пункт в редакции </w:t>
      </w:r>
      <w:hyperlink r:id="rId36"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25 августа 2009 года N 60-пп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28. </w:t>
      </w:r>
      <w:r w:rsidRPr="00D84267">
        <w:rPr>
          <w:rFonts w:ascii="Arial" w:eastAsia="Times New Roman" w:hAnsi="Arial" w:cs="Arial"/>
          <w:color w:val="2D2D2D"/>
          <w:spacing w:val="2"/>
          <w:sz w:val="21"/>
          <w:szCs w:val="21"/>
        </w:rPr>
        <w:br/>
        <w:t>(пункт исключен на основании </w:t>
      </w:r>
      <w:hyperlink r:id="rId37"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29. Укомплектованность и оснащение спасательного поста: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личный состав - не менее 3 чел.;</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гребная лодка - 1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аптечка первой медицинской помощи - 1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спасательные круги - 5 шт.;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«конец Александрова» - 2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спасательные жилеты - 5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громкоговоритель - 1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легководолазное снаряжение (ласты, маски) - 2 шт.;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противопожарный щит - 1 шт.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III. Меры по обеспечению безопасности населения на пляжах</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30. Владельцы пляжей, государственные инспекторы по маломерным судам, работники спасательных станций и постов проводят на пляжах разъяснительную работу по предупреждению несчастных случаев с людьми на водных объектах с использованием технических средств связи и оповещения, стендов и фотовитрин с профилактическими материалами.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Владельцы пляжей, протяженность береговой линии которых составляет более 200 метров, должны обеспечить установку на пляжах технических средств для экстренного вызова </w:t>
      </w:r>
      <w:r w:rsidRPr="00D84267">
        <w:rPr>
          <w:rFonts w:ascii="Arial" w:eastAsia="Times New Roman" w:hAnsi="Arial" w:cs="Arial"/>
          <w:color w:val="2D2D2D"/>
          <w:spacing w:val="2"/>
          <w:sz w:val="21"/>
          <w:szCs w:val="21"/>
        </w:rPr>
        <w:lastRenderedPageBreak/>
        <w:t>спасателей к месту происшествия.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31. Указания государственных инспекторов по маломерным судам, спасателей, сотрудников милиции в части обеспечения безопасности людей и поддержания правопорядка на пляжах и в местах массового отдыха являются обязательными для владельцев пляжей и граждан.</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32. Каждый гражданин обязан оказывать посильную помощь людям, терпящим бедствие на водном объекте.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33. На пляжах и в местах массового отдыха запрещается: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 купаться в местах, где выставлены щиты (аншлаги) с запрещающими знаками и надписями;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 заплывать за буйки, обозначающие границы участка акватории водного объекта, отведенного для купания;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 подплывать к моторным, парусным судам, весельным лодкам и другим плавсредствам;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 загрязнять и засорять водные объекты и берега;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 купаться в состоянии опьянения;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 приводить с собой собак и других животных;</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 играть с мячом и в спортивные игры в не отведенных для этих целей местах, а также допускать неприемлемые на водном объекте действия, связанные с нырянием и захватом купающихся, подавать крики ложной тревоги;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8) плавать на досках, бревнах, лежаках, автомобильных камерах и других, не приспособленных для этих целей средствах (предметах);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9) прыгать в воду с катеров, лодок, причалов, а также сооружений, не приспособленных для этой цели;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10) повреждать или самовольно уничтожать ограждения, указатели, щиты и специальные информационные знаки.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34. Обучение людей плаванию должно проводиться в специально отведенных местах пляжа. При групповом обучении плаванию количество людей в группах не должно превышать 10 человек. Ответственность за безопасность обучающихся несет преподаватель (инструктор, тренер, воспитатель), который проводит обучение или тренировку.</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IV. Меры по обеспечению безопасности детей на водном объекте</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lastRenderedPageBreak/>
        <w:br/>
        <w:t>35. Безопасность детей на водном объекте обеспечивается правильным выбором и оборудованием места купания, систематической разъяснительной работой с детьми о правилах поведения на водном объекте и соблюдением мер предосторожности.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36. В организациях для детей, расположенных у водных объектов, участок для организации купания детей должен выбираться по возможности у пологого песчаного берега.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37. Пляж (купальня) организации для детей должен отвечать установленным санитарным требованиям, должен быть благоустроен, огражден штакетным забором со стороны суши, оборудован стендом с извлечениями из настоящих Правил, материалами по профилактике несчастных случаев, данными о температуре воды и воздуха, силе и направлении ветра.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38. Во время купания детей оборудуется медицинский пункт, устанавливаются грибки и навесы для защиты от солнца.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39. Купание детей разрешается только группами не более 10 человек и продолжительностью не более 10 минут.</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40. Перед началом купания детей проводится подготовка пляжа: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границы участка, отведенного для купания группы (отряда) детей, обозначаются вдоль береговой линии флажками;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 щитах развешиваются спасательные круги, «концы Александрова» и другой спасательный инвентарь;</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спасательная лодка со спасателем выходит на внешнюю сторону границы участка акватории водного объекта, отведенного для купания, и удерживается в двух метрах от нее.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41. По окончании подготовки пляжа детей группами выводят на участки купания, инструктируют по правилам поведения на водном объекте. Дети выстраиваются в линейку и складывают перед собой одежду. За купающимися детьми должно вестись непрерывное наблюдение дежурными воспитателями и медицинскими работниками, присутствие которых обеспечивается организацией для детей.</w:t>
      </w:r>
      <w:r w:rsidRPr="00D84267">
        <w:rPr>
          <w:rFonts w:ascii="Arial" w:eastAsia="Times New Roman" w:hAnsi="Arial" w:cs="Arial"/>
          <w:color w:val="2D2D2D"/>
          <w:spacing w:val="2"/>
          <w:sz w:val="21"/>
          <w:szCs w:val="21"/>
        </w:rPr>
        <w:br/>
        <w:t>(пункт в редакции </w:t>
      </w:r>
      <w:hyperlink r:id="rId38"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42. Купание детей, не умеющих плавать, проводится отдельно от детей, умеющих плавать. Купание таких детей организует и контролирует руководитель учреждения.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43. Ответственность за безопасность детей во время купания возлагается на инструктора по плаванию. Эксплуатация пляжей организаций для детей запрещается без наличия в их штатном расписании инструктора по плаванию.</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44. Купающимся детям запрещается нырять с мостков, перил, заплывать за границу участка </w:t>
      </w:r>
      <w:r w:rsidRPr="00D84267">
        <w:rPr>
          <w:rFonts w:ascii="Arial" w:eastAsia="Times New Roman" w:hAnsi="Arial" w:cs="Arial"/>
          <w:color w:val="2D2D2D"/>
          <w:spacing w:val="2"/>
          <w:sz w:val="21"/>
          <w:szCs w:val="21"/>
        </w:rPr>
        <w:lastRenderedPageBreak/>
        <w:t>акватории водного объекта, отведенного для купания.</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45. Во время купания детей на участке запрещается: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купание и нахождение посторонних лиц;</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катание на лодках и катерах;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игры и спортивные мероприятия.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46. Для проведения уроков по плаванию на берегу ограждается и соответствующим образом оборудуется площадка, примыкающая к воде.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 площадке должны быть:</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плавательные доски (по числу детей);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резиновые круги (по числу детей);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2-3 шеста, применяемых для поддержки детей, не умеющих плавать;</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плавательные поддерживающие пояса;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3-4 ватерпольных мяча;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2-3 электромегафона;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доска расписания занятий с учебными плакатами по методике обучения и технике плавания.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47. Контроль за правильной организацией и проведением купания детей в лагерях отдыха осуществляют руководители этих лагерей.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48. Для купания детей во время походов, прогулок, экскурсий выбирается неглубокое место с пологим и чистым от свай, коряг, острых камней, водорослей и ила дном. Обследование места купания проводится взрослыми, умеющими хорошо плавать и нырять. Купание проводится под контролем взрослых, которые обязаны не допускать купания детей в неустановленных местах, их неприемлемых на водном объекте действий, плавания на не приспособленных для этого средствах (предметах) и других нарушений на водном объекте.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V. Меры безопасности при пользовании лодочными переправами и наплавными мостами</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 xml:space="preserve">49. Лодочные переправы и наплавные мосты должны иметь установленные законодательством разрешения на их создание и эксплуатацию. Владельцы переправ </w:t>
      </w:r>
      <w:r w:rsidRPr="00D84267">
        <w:rPr>
          <w:rFonts w:ascii="Arial" w:eastAsia="Times New Roman" w:hAnsi="Arial" w:cs="Arial"/>
          <w:color w:val="2D2D2D"/>
          <w:spacing w:val="2"/>
          <w:sz w:val="21"/>
          <w:szCs w:val="21"/>
        </w:rPr>
        <w:lastRenderedPageBreak/>
        <w:t>обязаны разрабатывать и утверждать правила пользования переправами. Переправы должны находиться в исправном рабочем состоянии и обеспечивать безопасность людей. Создание и эксплуатация переправ не должны привести к загрязнению окружающей среды.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 состав лодочной переправы входят маломерные суда, одна пара или больше причальных сооружений. При устройстве нескольких ниток (маршрутов движения маломерных судов через водный объект) указанный состав лодочной переправы обязателен для каждой из них. Схема организации лодочной переправы определяется в соответствии с местными природными условиями и условиями судоходной обстановки на водном объекте.</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(абзац в редакции </w:t>
      </w:r>
      <w:hyperlink r:id="rId39"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5 марта 2013 года N 100-пп</w:t>
        </w:r>
      </w:hyperlink>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Место и схема лодочной переправы на несудоходных водных объектах, расположенных на территории городского округа или поселения, должны быть согласованы с органами местного самоуправления городского округа или поселения, на несудоходных водных объектах, расположенных на межселенной территории, - с органами местного самоуправления муниципального района, на акватории порта - с начальником порта.</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Переправы должны состоять на учете в подразделениях ГИМС МЧС России по Архангельской области.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Без проведения освидетельствования эксплуатация лодочных переправ и наплавных мостов запрещается. Освидетельствование переправ сотрудником подразделения ГИМС МЧС России по Архангельской области производится перед их вводом в пользование. При освидетельствовании проверяются: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документация на создание лодочной переправы, наплавного моста;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техническая документация;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наличие актов с заключениями органов санитарно-эпидемического надзора, пожарного надзора и других уполномоченных надзорных органов;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наличие допуска к пользованию маломерными судами, используемыми на лодочной переправе или в составе наплавного моста;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техническое состояние береговых сооружений;</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укомплектованность аварийно-спасательным имуществом и техническими средствами, предотвращающими загрязнение окружающей среды;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выполнение требований по обеспечению безопасности судоходства и охраны жизни людей на водных объектах.</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Результаты освидетельствования оформляются актом в двух экземплярах. Один экземпляр акта передается владельцу переправы или должностному лицу, ответственному за ее </w:t>
      </w:r>
      <w:r w:rsidRPr="00D84267">
        <w:rPr>
          <w:rFonts w:ascii="Arial" w:eastAsia="Times New Roman" w:hAnsi="Arial" w:cs="Arial"/>
          <w:color w:val="2D2D2D"/>
          <w:spacing w:val="2"/>
          <w:sz w:val="21"/>
          <w:szCs w:val="21"/>
        </w:rPr>
        <w:lastRenderedPageBreak/>
        <w:t>использование, второй экземпляр акта находится в подразделении ГИМС МЧС России по Архангельской области, сотрудник которого производил освидетельствование. При соответствии технического состояния указанных объектов установленным требованиям дается разрешение на их использование.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50. Режим работы переправы определяется владельцем переправы по согласованию с органами местного самоуправления муниципальных районов и городских округов, а также с органами, осуществляющими надзор за безопасностью судоходства.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51. Техническое состояние береговых сооружений, помещений и павильонов для ожидания пассажиров, водоотводов, причальных и швартовых устройств, леерных ограждений, аппарелей, разводных устройств наплавных мостов, переходных пролетов и трапов должно соответствовать предъявляемым к ним требованиям.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Наплавные мосты обустраиваются в соответствии с ведомственными строительными нормами </w:t>
      </w:r>
      <w:hyperlink r:id="rId40" w:history="1">
        <w:r w:rsidRPr="00D84267">
          <w:rPr>
            <w:rFonts w:ascii="Arial" w:eastAsia="Times New Roman" w:hAnsi="Arial" w:cs="Arial"/>
            <w:color w:val="00466E"/>
            <w:spacing w:val="2"/>
            <w:sz w:val="21"/>
            <w:szCs w:val="21"/>
            <w:u w:val="single"/>
          </w:rPr>
          <w:t>ВСН 50-87 «Инструкция по ремонту, содержанию и эксплуатации паромных переправ и наплавных мостов</w:t>
        </w:r>
      </w:hyperlink>
      <w:r w:rsidRPr="00D84267">
        <w:rPr>
          <w:rFonts w:ascii="Arial" w:eastAsia="Times New Roman" w:hAnsi="Arial" w:cs="Arial"/>
          <w:color w:val="2D2D2D"/>
          <w:spacing w:val="2"/>
          <w:sz w:val="21"/>
          <w:szCs w:val="21"/>
        </w:rPr>
        <w:t>», утвержденными Министерством автомобильных дорог РСФСР 01 октября 1987 года.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Требования, предъявляемые к обустройству лодочной переправы: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дороги, дорожки и спуски к причальным сооружениям должны быть благоустроены, рядом с причальными сооружениями оборудуется накопительные площадки для ожидающих пассажиров;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причальное сооружение должно быть прочным, выдерживать нагрузку полностью заполненной людьми площади настила причального сооружения;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площадка причального сооружения должна иметь ограждение высотой 110 см, выдерживающее боковую нагрузку при налегании не менее двух человек на каждый погонный метр;</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боковое ограждение должно иметь гладкие верхние перила, снизу на уровне 2-3 см от настила и на уровне половины высоты ограждения должно иметь накладки шириной не менее 10 см;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конструкция причального сооружения изготавливается из деревянного или металлического материала.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52. На видном месте на переправах устанавливаются стенды (щиты) с материалами по профилактике несчастных случаев с людьми и с извлечениями из правил пользования (эксплуатации) переправами, включая порядок посадки и высадки пассажиров, погрузки и выгрузки грузов. У каждого причального сооружения лодочной переправы устанавливается щит с надписью «Подать утопающему» с навешанными спасательным кругом и страховочным канатом длиной 10-12 метров («концом Александрова»). Причальные сооружения оборудуются швартовочными приспособлениями, маломерное судно в момент </w:t>
      </w:r>
      <w:r w:rsidRPr="00D84267">
        <w:rPr>
          <w:rFonts w:ascii="Arial" w:eastAsia="Times New Roman" w:hAnsi="Arial" w:cs="Arial"/>
          <w:color w:val="2D2D2D"/>
          <w:spacing w:val="2"/>
          <w:sz w:val="21"/>
          <w:szCs w:val="21"/>
        </w:rPr>
        <w:lastRenderedPageBreak/>
        <w:t>посадки и высадки пассажиров должно быть надежно закреплено носовыми и кормовыми швартовыми. Непосредственно на причальном сооружении в момент посадки должны находиться только работники лодочной переправы и очередная партия пассажиров, а при высадке - работники переправы и высаживаемые пассажиры.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На накопительной площадке устанавливаются ящики для сбора мусора.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53. На внутренних водных путях переправы должны обеспечивать беспрепятственный и безопасный пропуск судов, обозначаться навигационными огнями и знаками в соответствии с установленными требованиями. В темное время суток наплавные мосты должны быть освещены, иметь средства связи и звуковой сигнализации. Для исключения потери ориентации на водном объекте в темное время на причальных сооружениях лодочных переправ должны устанавливаться световые сигналы. Сигналы должны хорошо проглядываться с любого причального сооружения данной лодочной переправы.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54. Переправы должны иметь спасательные и противопожарные средства в соответствии с установленными нормами.</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(пункт в редакции </w:t>
      </w:r>
      <w:hyperlink r:id="rId41"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5 марта 2013 года N 100-пп</w:t>
        </w:r>
      </w:hyperlink>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55. Используемые на переправах плавсредства должны иметь установленную документацию, государственную регистрацию, освидетельствование на годность к плаванию. Плавсредства должны эксплуатироваться в соответствии с требованиями, устанавливаемыми органами, осуществляющими надзор за безопасностью мореплавания и судоходства, в зависимости от поднадзорности этих плавсредств. Плавсредства должны нести соответствующие регистрационные (бортовые) номера, огни (знаки) и подавать установленные звуковые сигналы.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VI. Меры безопасности при пользовании ледовыми переправами</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56. Изыскание, проектирование, строительство и эксплуатация ледовых переправ осуществляются в соответствии с требованиями отраслевых дорожных норм </w:t>
      </w:r>
      <w:hyperlink r:id="rId42" w:history="1">
        <w:r w:rsidRPr="00D84267">
          <w:rPr>
            <w:rFonts w:ascii="Arial" w:eastAsia="Times New Roman" w:hAnsi="Arial" w:cs="Arial"/>
            <w:color w:val="00466E"/>
            <w:spacing w:val="2"/>
            <w:sz w:val="21"/>
            <w:szCs w:val="21"/>
            <w:u w:val="single"/>
          </w:rPr>
          <w:t>ОДН 218.010-98 «Инструкция по проектированию, строительству и эксплуатации ледовых переправ</w:t>
        </w:r>
      </w:hyperlink>
      <w:r w:rsidRPr="00D84267">
        <w:rPr>
          <w:rFonts w:ascii="Arial" w:eastAsia="Times New Roman" w:hAnsi="Arial" w:cs="Arial"/>
          <w:color w:val="2D2D2D"/>
          <w:spacing w:val="2"/>
          <w:sz w:val="21"/>
          <w:szCs w:val="21"/>
        </w:rPr>
        <w:t>», утвержденных приказом Федеральной дорожной службы России от 26 сентября 1998 года N 228. Для открытия, контроля состояния в период деятельности и закрытия ледовых переправ правовым актом главы администрации муниципального района, городского округа создается комиссия, в состав которой входят должностные лица, уполномоченные осуществлять контроль за деятельностью ледовых переправ и обеспечением безопасности населения. После закрытия ледовых переправ ледовый покров, подходы к переправе и затопляемые пойменные участки должны быть очищены от дерева, металла, железобетонных изделий, горюче-смазочных материалов и прочего мусора владельцем переправы.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Пешеходная ледовая переправа обустраивается по индивидуальному проекту, с </w:t>
      </w:r>
      <w:r w:rsidRPr="00D84267">
        <w:rPr>
          <w:rFonts w:ascii="Arial" w:eastAsia="Times New Roman" w:hAnsi="Arial" w:cs="Arial"/>
          <w:color w:val="2D2D2D"/>
          <w:spacing w:val="2"/>
          <w:sz w:val="21"/>
          <w:szCs w:val="21"/>
        </w:rPr>
        <w:lastRenderedPageBreak/>
        <w:t>соблюдением строительных норм и требований настоящих Правил. На несудоходных реках и озерах ледовая переправа прокладывается по ледовой поверхности, на судоходных водных объектах - с использованием мостковых переходов. </w:t>
      </w:r>
      <w:r w:rsidRPr="00D84267">
        <w:rPr>
          <w:rFonts w:ascii="Arial" w:eastAsia="Times New Roman" w:hAnsi="Arial" w:cs="Arial"/>
          <w:color w:val="2D2D2D"/>
          <w:spacing w:val="2"/>
          <w:sz w:val="21"/>
          <w:szCs w:val="21"/>
        </w:rPr>
        <w:br/>
        <w:t>(абзац в редакции </w:t>
      </w:r>
      <w:hyperlink r:id="rId43"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25 августа 2009 года N 60-пп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Владельцы ледовых переправ должны иметь разрешение на их оборудование и эксплуатацию, а также зарегистрировать их в подразделении ГИМС МЧС России по Архангельской области. Освидетельствование ледовых переправ производится сотрудником подразделения ГИМС МЧС России по Архангельской области как перед вводом в пользование переправы, так и перед окончанием использования переправы. Без проведения освидетельствования должностными лицами ГИМС МЧС России по Архангельской области эксплуатация ледовых переправ запрещается.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57. Режим работы ледовых переправ определяется их владельцами по согласованию с органами местного самоуправления поселений и городских округов, подразделением ГИМС МЧС России по Архангельской области и в соответствии с требованиями </w:t>
      </w:r>
      <w:hyperlink r:id="rId44" w:history="1">
        <w:r w:rsidRPr="00D84267">
          <w:rPr>
            <w:rFonts w:ascii="Arial" w:eastAsia="Times New Roman" w:hAnsi="Arial" w:cs="Arial"/>
            <w:color w:val="00466E"/>
            <w:spacing w:val="2"/>
            <w:sz w:val="21"/>
            <w:szCs w:val="21"/>
            <w:u w:val="single"/>
          </w:rPr>
          <w:t>ОДН 218.010-98</w:t>
        </w:r>
      </w:hyperlink>
      <w:r w:rsidRPr="00D84267">
        <w:rPr>
          <w:rFonts w:ascii="Arial" w:eastAsia="Times New Roman" w:hAnsi="Arial" w:cs="Arial"/>
          <w:color w:val="2D2D2D"/>
          <w:spacing w:val="2"/>
          <w:sz w:val="21"/>
          <w:szCs w:val="21"/>
        </w:rPr>
        <w:t>. Порядок движения транспорта и нормы перевозки груза и пассажиров устанавливаются владельцем ледовой переправы с учетом ледового прогноза и безопасной максимальной нагрузки на лед.</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58. Места, отведенные для ледовых переправ, должны удовлетворять следующим условиям:</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1) дороги и спуски, ведущие к ледовым переправам, должны быть благоустроены;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2) в районе ледовой переправы (слева и справа от нее на расстоянии 100 метров) не должно быть сброса теплых вод и выхода грунтовых вод, а также должны отсутствовать промоины, майны и площадки для заготовки льда;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3) трассы автогужевых ледовых переправ должны иметь одностороннее движение. Для встречного движения прокладывается самостоятельная трасса (полоса) параллельно первой, удаленная от нее на расстоянии не менее 50 метров. Расстояние замеряется между осями дорожных полос. Ширина трассы устанавливается на 5 метров больше ширины наиболее габаритного груза, но не менее 20 метров - для переправ нефтегазопромысловых зимников. Трасса ледовой переправы должна быть по возможности прямолинейна и пересекать реку под углом не менее 45 градусов, минимальный радиус закругления должен быть не менее 60 метров.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59. Границы ледовой переправы обозначаются через каждые 25-30 метров ограничительными вехами, в опасных для движения местах выставляются ограничительные знаки.</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60. На обоих берегах водного объекта у спуска на автогужевую ледовую переправу оборудуются площадки для стоянки транспортных средств с забетонированной вокруг нее канавой с уклоном в сторону съемной сточной цистерны, устанавливаются отдельные ящики </w:t>
      </w:r>
      <w:r w:rsidRPr="00D84267">
        <w:rPr>
          <w:rFonts w:ascii="Arial" w:eastAsia="Times New Roman" w:hAnsi="Arial" w:cs="Arial"/>
          <w:color w:val="2D2D2D"/>
          <w:spacing w:val="2"/>
          <w:sz w:val="21"/>
          <w:szCs w:val="21"/>
        </w:rPr>
        <w:lastRenderedPageBreak/>
        <w:t>для сбора мусора, выставляются щиты с надписью «Подать утопающему» и с навешенными на них спасательными кругами, страховочным канатом длиной 10-12 метров. Рядом со щитами должны быть спасательные доски, багор, шест, лестница, бревно длиной 5-6 метров и диаметром 10-12 сантиметров, используемые для оказания помощи людям при проломе льда. В период интенсивного движения автотранспорта на ледовых переправах должны быть развернуты передвижные пункты обогрева людей, а также дежурить тягачи с такелажем для возможной эвакуации с рабочей трассы неисправных транспортных средств. Транспортные средства должны выезжать на ледовую переправу со скоростью не более 10 км/час. Автомобили должны двигаться на второй или третьей передаче. Дверцы транспортных средств должны быть открыты, а ремни безопасности водителя и пассажиров отстегнуты.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61. Для обеспечения безопасности людей на ледовой переправе выставляется ведомственный спасательный пост, укомплектованный спасателями, владеющими приемами оказания помощи терпящим бедствие на льду. У автогужевых ледовых переправ в период интенсивного движения автотранспорта дополнительно (по согласованию) выставляется пост с сотрудниками ГИБДД МВД России.</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61(1). Для повседневной эксплуатации переправы и выполнения на ней необходимых ремонтных работ создается специализированная бригада (звено) дорожных рабочих в соответствии с требованиями ОДН 218.010-98.</w:t>
      </w:r>
      <w:r w:rsidRPr="00D84267">
        <w:rPr>
          <w:rFonts w:ascii="Arial" w:eastAsia="Times New Roman" w:hAnsi="Arial" w:cs="Arial"/>
          <w:color w:val="2D2D2D"/>
          <w:spacing w:val="2"/>
          <w:sz w:val="21"/>
          <w:szCs w:val="21"/>
        </w:rPr>
        <w:br/>
        <w:t>(пункт дополнительно включен на основании </w:t>
      </w:r>
      <w:hyperlink r:id="rId45"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t>)</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62. У подъезда к ледовой переправе устанавливается специальный щит, на котором помещается информация о том, какому виду транспорта и с каким максимальным грузом разрешается проезд по данной ледовой переправе, какой интервал движения и какую скорость необходимо соблюдать, другие требования, обеспечивающие безопасность на ледовой переправе.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63. На действующей ледовой переправе проверяют толщину льда и снежного покрова, температуру воздуха, структуру льда, а также следят за образованием трещин и полыней на трассе и вблизи нее.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Температура воздуха проверяется ежедневно.</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Толщина льда и снежного покрова на переправах проверяется: при устойчивых отрицательных температурах воздуха не реже двух раз в месяц, а в местах с быстрым течением и на других наиболее опасных участках - раз в 5 - 7 дней, весной и при зимних оттепелях с температурой воздуха выше ноля градусов - ежедневно.</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Во избежание утепления льда и уменьшения его грузоподъемности регулярно производится расчистка от снега проезжей части ледовой переправы.</w:t>
      </w:r>
      <w:r w:rsidRPr="00D84267">
        <w:rPr>
          <w:rFonts w:ascii="Arial" w:eastAsia="Times New Roman" w:hAnsi="Arial" w:cs="Arial"/>
          <w:color w:val="2D2D2D"/>
          <w:spacing w:val="2"/>
          <w:sz w:val="21"/>
          <w:szCs w:val="21"/>
        </w:rPr>
        <w:br/>
        <w:t>(пункт в редакции </w:t>
      </w:r>
      <w:hyperlink r:id="rId46"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29 декабря 2014 года N 597-пп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lastRenderedPageBreak/>
        <w:t>64. На ледовых переправах запрещается пробивать лунки для рыбной ловли и для других целей. Проезд транспорта в неогражденных и неохраняемых местах в зоне ледовой переправы запрещен.</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65. Должностные лица подразделений ГИМС МЧС России по Архангельской области производят освидетельствование ледовых переправ и дают разрешение на их эксплуатацию.</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66. Пешеходные мостковые переходы должны иметь ширину не менее 0,5 метров и выкладываться через ледовое русло в 2 ряда для обеспечения двухстороннего движения. Пешеходные мостковые переходы перед укладкой должны пройти испытания. Они должны выдерживать нагрузку, равную количеству взрослых человек, поставленных вплотную в ряд на всю длину каждого испытуемого звена перехода. Пешеходный мостковый переход должен иметь боковые ограждения (не менее чем с одной стороны) высотой 110 сантиметров и выдерживающие боковую нагрузку при налегании на ограждение не менее 2-х человек на каждый погонный метр. Боковое ограждение должно иметь верхние гладкие перила, снизу на уровне 2-3 сантиметров от настила и на уровне половины высоты ограждения защитные накладки из досок (железных полос) шириной не менее 10 сантиметров. Пешеходная ледовая переправа через судовой ход должна иметь электрическое освещение.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Для укрепления кромок льда в районе оконечностей мостковых переходов площадь 20х20 метров сопряжения льда и грунта должна регулярно очищаться от снега.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Требования, предъявляемые к транспортным ледовым переправам по оборудованию средствами связи, организации пропускного режима, оснащению средствами и информацией, распространяются и на пешеходные ледовые переправы.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Место и схема прокладки пешеходного мосткового перехода через судовой ход на территории Архангельского морского порта должны быть согласованы с начальником порта.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VII. Меры безопасности на льду</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67. При переходе водного объекта по льду следует пользоваться оборудованными переправами. В целях обеспечения безопасности людей на водных объектах, охраны их жизни и здоровья запрещается выход и выезд на лед в местах, определенных нормативными правовыми актами органов местного самоуправления.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 xml:space="preserve">68.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зафиксировано быстрое течение, есть родники, трава и кусты выступают на поверхность, в водный объект впадают ручьи и вливаются теплые сточные воды промышленных предприятий, где ведется заготовка льда и т.п. Безопасным для перехода является лед с </w:t>
      </w:r>
      <w:r w:rsidRPr="00D84267">
        <w:rPr>
          <w:rFonts w:ascii="Arial" w:eastAsia="Times New Roman" w:hAnsi="Arial" w:cs="Arial"/>
          <w:color w:val="2D2D2D"/>
          <w:spacing w:val="2"/>
          <w:sz w:val="21"/>
          <w:szCs w:val="21"/>
        </w:rPr>
        <w:lastRenderedPageBreak/>
        <w:t>зеленоватым оттенком и толщиной не менее 7 сантиметров.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69. При переходе по льду группами необходимо следовать на расстоянии не менее 5-6 метров друг за другом и быть готовым оказать немедленную помощь терпящему бедствие.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Перевозка грузов производится на санях или других приспособлениях с возможно большей площадью опоры на поверхность льда.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70.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сантиметров, а при массовом катании - не менее 25 сантиметров.</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71.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отстегнуть крепление лыжи, снять петли лыжных палок с кистей рук. Рюкзак или ранец необходимо взять на одно плечо. Расстояние между лыжниками должно быть 5-6 метров. Во время движения лыжник, идущий первым, ударами палок проверяет прочность льда и следит за его состоянием.</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72. Во время подледного лова рыбы запрещается пробивать много лунок и собираться большими группами на ограниченной площади. Каждому рыболову рекомендуется иметь спасательное средство в виде шнура длиной 12-15 метров, на одном конце которого должен быть закреплен груз весом 400-500 граммов, а на другом - изготовлена петля.</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73. В местах с большим количеством рыболовов в период интенсивного подледного лова рыбы органам местного самоуправления рекомендуется выставлять оснащенные средствами спасения и связи спасательные посты, укомплектованные подготовленными спасателями, владеющими оперативной информацией о гидрометеорологической обстановке в этом районе.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При угрозе отрыва льда от берега спасатели немедленно информируют об этом рыболовов и принимают меры по удалению их со льда.</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VIII. Меры безопасности при выемке грунта и заготовке льда</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t>74. Работы по выемке грунта вблизи берегов рек, озер и других водных объектов, особенно в местах массового отдыха людей, должны быть согласованы:</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 органами местного самоуправления поселения, городского округа;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с соответствующим органом, осуществляющим государственный надзор в области использования и охраны водных объектов;</w:t>
      </w:r>
      <w:r w:rsidRPr="00D84267">
        <w:rPr>
          <w:rFonts w:ascii="Arial" w:eastAsia="Times New Roman" w:hAnsi="Arial" w:cs="Arial"/>
          <w:color w:val="2D2D2D"/>
          <w:spacing w:val="2"/>
          <w:sz w:val="21"/>
          <w:szCs w:val="21"/>
        </w:rPr>
        <w:br/>
        <w:t>(абзац в редакции </w:t>
      </w:r>
      <w:hyperlink r:id="rId47" w:history="1">
        <w:r w:rsidRPr="00D84267">
          <w:rPr>
            <w:rFonts w:ascii="Arial" w:eastAsia="Times New Roman" w:hAnsi="Arial" w:cs="Arial"/>
            <w:color w:val="00466E"/>
            <w:spacing w:val="2"/>
            <w:sz w:val="21"/>
            <w:szCs w:val="21"/>
            <w:u w:val="single"/>
          </w:rPr>
          <w:t>постановления Правительства Архангельской области от 7 августа 2012 года N 346-пп</w:t>
        </w:r>
      </w:hyperlink>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lastRenderedPageBreak/>
        <w:br/>
        <w:t>с ГИМС МЧС России по Архангельской области. </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75. Организации, осуществляющие работы по выемке грунта, торфа и сапропеля, по углублению дна водных объектов в местах массового отдыха людей и вблизи них, обязаны ограждать опасные для купания участки с выставлением соответствующих запрещающих знаков безопасности на водном объекте, а по окончании этих работ обязаны произвести выравнивание дна от береговой линии до глубины 1,7-2,0 метра.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76. Организации, осуществляющие работы по заготовке льда, должны ограждать опасные для людей участки и выставлять соответствующие запрещающие знаки безопасности на водном объекте. </w:t>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D84267">
        <w:rPr>
          <w:rFonts w:ascii="Arial" w:eastAsia="Times New Roman" w:hAnsi="Arial" w:cs="Arial"/>
          <w:color w:val="4C4C4C"/>
          <w:spacing w:val="2"/>
          <w:sz w:val="29"/>
          <w:szCs w:val="29"/>
        </w:rPr>
        <w:t>IX. Знаки безопасности на водном объекте</w:t>
      </w:r>
    </w:p>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t>77. Знаки безопасности на водном объекте устанавливаются владельцами пляжей, переправ, наплавных мостов, баз (сооружений) для стоянок маломерных судов, и организациями, осуществляющими дноуглубительные, строительные или другие работы, в целях предотвращения несчастных случаев с людьми на водном объекте.</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78. Знаки безопасности, изготовленные из досок, толстой фанеры, металлических листов или другого прочного материала, имеют форму прямоугольника с размерами сторон не менее 50x60 сантиметров. Знаки безопасности устанавливаются на видных местах по предписанию уполномоченных органов государственного надзора и укрепляются на столбах (деревянных, металлических, железобетонных и др.) высотой не менее 2,5 метра.</w:t>
      </w: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t>79. Характеристика знаков безопасности на водном объекте представлена в таблице.</w:t>
      </w:r>
    </w:p>
    <w:tbl>
      <w:tblPr>
        <w:tblW w:w="0" w:type="auto"/>
        <w:tblCellMar>
          <w:left w:w="0" w:type="dxa"/>
          <w:right w:w="0" w:type="dxa"/>
        </w:tblCellMar>
        <w:tblLook w:val="04A0" w:firstRow="1" w:lastRow="0" w:firstColumn="1" w:lastColumn="0" w:noHBand="0" w:noVBand="1"/>
      </w:tblPr>
      <w:tblGrid>
        <w:gridCol w:w="528"/>
        <w:gridCol w:w="3092"/>
        <w:gridCol w:w="5735"/>
      </w:tblGrid>
      <w:tr w:rsidR="00D84267" w:rsidRPr="00D84267" w:rsidTr="00D84267">
        <w:trPr>
          <w:trHeight w:val="15"/>
        </w:trPr>
        <w:tc>
          <w:tcPr>
            <w:tcW w:w="554" w:type="dxa"/>
            <w:hideMark/>
          </w:tcPr>
          <w:p w:rsidR="00D84267" w:rsidRPr="00D84267" w:rsidRDefault="00D84267" w:rsidP="00D84267">
            <w:pPr>
              <w:rPr>
                <w:rFonts w:eastAsia="Times New Roman" w:cs="Times New Roman"/>
                <w:sz w:val="2"/>
              </w:rPr>
            </w:pPr>
          </w:p>
        </w:tc>
        <w:tc>
          <w:tcPr>
            <w:tcW w:w="3696" w:type="dxa"/>
            <w:hideMark/>
          </w:tcPr>
          <w:p w:rsidR="00D84267" w:rsidRPr="00D84267" w:rsidRDefault="00D84267" w:rsidP="00D84267">
            <w:pPr>
              <w:rPr>
                <w:rFonts w:eastAsia="Times New Roman" w:cs="Times New Roman"/>
                <w:sz w:val="2"/>
              </w:rPr>
            </w:pPr>
          </w:p>
        </w:tc>
        <w:tc>
          <w:tcPr>
            <w:tcW w:w="7207" w:type="dxa"/>
            <w:hideMark/>
          </w:tcPr>
          <w:p w:rsidR="00D84267" w:rsidRPr="00D84267" w:rsidRDefault="00D84267" w:rsidP="00D84267">
            <w:pPr>
              <w:rPr>
                <w:rFonts w:eastAsia="Times New Roman" w:cs="Times New Roman"/>
                <w:sz w:val="2"/>
              </w:rPr>
            </w:pPr>
          </w:p>
        </w:tc>
      </w:tr>
      <w:tr w:rsidR="00D84267" w:rsidRPr="00D84267" w:rsidTr="00D84267">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Надпись на знаке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Описание знака </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1.</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Место купания (с указанием границ в метрах)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 зеленой рамке. Надпись сверху. Ниже изображен плывущий человек. Знак крепится на столбе белого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2.</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Место купания детей</w:t>
            </w:r>
            <w:r w:rsidRPr="00D84267">
              <w:rPr>
                <w:rFonts w:eastAsia="Times New Roman" w:cs="Times New Roman"/>
                <w:color w:val="2D2D2D"/>
                <w:sz w:val="21"/>
                <w:szCs w:val="21"/>
              </w:rPr>
              <w:br/>
              <w:t>(с указанием границ в метрах)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 зеленой рамке. Надпись сверху. Ниже изображены двое детей, стоящих в воде. Знак крепится на столбе белого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3.</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Место купания животных</w:t>
            </w:r>
            <w:r w:rsidRPr="00D84267">
              <w:rPr>
                <w:rFonts w:eastAsia="Times New Roman" w:cs="Times New Roman"/>
                <w:color w:val="2D2D2D"/>
                <w:sz w:val="21"/>
                <w:szCs w:val="21"/>
              </w:rPr>
              <w:br/>
              <w:t>(с указанием границ в метрах)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 зеленой рамке. Надпись сверху. Ниже изображена плывущая собака. Знак крепится на столбе белого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4.</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Купаться запрещено</w:t>
            </w:r>
            <w:r w:rsidRPr="00D84267">
              <w:rPr>
                <w:rFonts w:eastAsia="Times New Roman" w:cs="Times New Roman"/>
                <w:color w:val="2D2D2D"/>
                <w:sz w:val="21"/>
                <w:szCs w:val="21"/>
              </w:rPr>
              <w:br/>
              <w:t>(с указанием границ в метрах)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 красной рамке, перечеркнутой красной чертой по диагонали с верхнего левого угла. Надпись сверху. Ниже изображен плывущий человек. Знак крепится на столбе красного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5.</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Переход (переезд) по льду разрешен</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Весь окрашен в зеленый цвет. Надпись посредине.</w:t>
            </w:r>
            <w:r w:rsidRPr="00D84267">
              <w:rPr>
                <w:rFonts w:eastAsia="Times New Roman" w:cs="Times New Roman"/>
                <w:color w:val="2D2D2D"/>
                <w:sz w:val="21"/>
                <w:szCs w:val="21"/>
              </w:rPr>
              <w:br/>
              <w:t>Знак крепится на столбе белого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6.</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Переход (переезд) по льду запрещен</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Весь окрашен в красный цвет. Надпись посредине.</w:t>
            </w:r>
            <w:r w:rsidRPr="00D84267">
              <w:rPr>
                <w:rFonts w:eastAsia="Times New Roman" w:cs="Times New Roman"/>
                <w:color w:val="2D2D2D"/>
                <w:sz w:val="21"/>
                <w:szCs w:val="21"/>
              </w:rPr>
              <w:br/>
              <w:t>Знак крепится на столбе красного цвета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7.</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Не создавать волнение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 xml:space="preserve">Внутри красной окружности на белом фоне две волны </w:t>
            </w:r>
            <w:r w:rsidRPr="00D84267">
              <w:rPr>
                <w:rFonts w:eastAsia="Times New Roman" w:cs="Times New Roman"/>
                <w:color w:val="2D2D2D"/>
                <w:sz w:val="21"/>
                <w:szCs w:val="21"/>
              </w:rPr>
              <w:lastRenderedPageBreak/>
              <w:t>черного цвета, перечеркнутых красной чертой по диагонали с верхнего левого угла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lastRenderedPageBreak/>
              <w:t>8.</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Движение маломерных</w:t>
            </w:r>
            <w:r w:rsidRPr="00D84267">
              <w:rPr>
                <w:rFonts w:eastAsia="Times New Roman" w:cs="Times New Roman"/>
                <w:color w:val="2D2D2D"/>
                <w:sz w:val="21"/>
                <w:szCs w:val="21"/>
              </w:rPr>
              <w:br/>
              <w:t>плавсредств запрещено</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Внутри красной окружности на белом фоне лодка с подвесным мотором черного цвета, перечеркнутая красной чертой по диагонали с левого верхнего угла</w:t>
            </w:r>
          </w:p>
        </w:tc>
      </w:tr>
      <w:tr w:rsidR="00D84267" w:rsidRPr="00D84267" w:rsidTr="00D84267">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D84267" w:rsidRPr="00D84267" w:rsidRDefault="00D84267" w:rsidP="00D84267">
            <w:pPr>
              <w:spacing w:line="315" w:lineRule="atLeast"/>
              <w:jc w:val="center"/>
              <w:textAlignment w:val="baseline"/>
              <w:rPr>
                <w:rFonts w:eastAsia="Times New Roman" w:cs="Times New Roman"/>
                <w:color w:val="2D2D2D"/>
                <w:sz w:val="21"/>
                <w:szCs w:val="21"/>
              </w:rPr>
            </w:pPr>
            <w:r w:rsidRPr="00D84267">
              <w:rPr>
                <w:rFonts w:eastAsia="Times New Roman" w:cs="Times New Roman"/>
                <w:color w:val="2D2D2D"/>
                <w:sz w:val="21"/>
                <w:szCs w:val="21"/>
              </w:rPr>
              <w:t>9.</w:t>
            </w:r>
          </w:p>
        </w:tc>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Якоря не бросать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267" w:rsidRPr="00D84267" w:rsidRDefault="00D84267" w:rsidP="00D84267">
            <w:pPr>
              <w:spacing w:line="315" w:lineRule="atLeast"/>
              <w:textAlignment w:val="baseline"/>
              <w:rPr>
                <w:rFonts w:eastAsia="Times New Roman" w:cs="Times New Roman"/>
                <w:color w:val="2D2D2D"/>
                <w:sz w:val="21"/>
                <w:szCs w:val="21"/>
              </w:rPr>
            </w:pPr>
            <w:r w:rsidRPr="00D84267">
              <w:rPr>
                <w:rFonts w:eastAsia="Times New Roman" w:cs="Times New Roman"/>
                <w:color w:val="2D2D2D"/>
                <w:sz w:val="21"/>
                <w:szCs w:val="21"/>
              </w:rPr>
              <w:t>Внутри красной окружности на белом фоне якорь черного цвета, перечеркнутый красной чертой по диагонали с верхнего левого угла</w:t>
            </w:r>
          </w:p>
        </w:tc>
      </w:tr>
    </w:tbl>
    <w:p w:rsidR="00D84267" w:rsidRPr="00D84267" w:rsidRDefault="00D84267" w:rsidP="00D84267">
      <w:pPr>
        <w:shd w:val="clear" w:color="auto" w:fill="FFFFFF"/>
        <w:spacing w:line="315" w:lineRule="atLeast"/>
        <w:textAlignment w:val="baseline"/>
        <w:rPr>
          <w:rFonts w:ascii="Arial" w:eastAsia="Times New Roman" w:hAnsi="Arial" w:cs="Arial"/>
          <w:color w:val="2D2D2D"/>
          <w:spacing w:val="2"/>
          <w:sz w:val="21"/>
          <w:szCs w:val="21"/>
        </w:rPr>
      </w:pPr>
      <w:r w:rsidRPr="00D84267">
        <w:rPr>
          <w:rFonts w:ascii="Arial" w:eastAsia="Times New Roman" w:hAnsi="Arial" w:cs="Arial"/>
          <w:color w:val="2D2D2D"/>
          <w:spacing w:val="2"/>
          <w:sz w:val="21"/>
          <w:szCs w:val="21"/>
        </w:rPr>
        <w:br/>
      </w:r>
      <w:r w:rsidRPr="00D84267">
        <w:rPr>
          <w:rFonts w:ascii="Arial" w:eastAsia="Times New Roman" w:hAnsi="Arial" w:cs="Arial"/>
          <w:color w:val="2D2D2D"/>
          <w:spacing w:val="2"/>
          <w:sz w:val="21"/>
          <w:szCs w:val="21"/>
        </w:rPr>
        <w:br/>
      </w:r>
    </w:p>
    <w:p w:rsidR="00D84267" w:rsidRPr="00D84267" w:rsidRDefault="00D84267" w:rsidP="00D84267">
      <w:pPr>
        <w:shd w:val="clear" w:color="auto" w:fill="FFFFFF"/>
        <w:spacing w:line="315" w:lineRule="atLeast"/>
        <w:textAlignment w:val="baseline"/>
        <w:rPr>
          <w:rFonts w:ascii="Courier New" w:eastAsia="Times New Roman" w:hAnsi="Courier New" w:cs="Courier New"/>
          <w:color w:val="2D2D2D"/>
          <w:spacing w:val="2"/>
          <w:sz w:val="21"/>
          <w:szCs w:val="21"/>
        </w:rPr>
      </w:pPr>
      <w:hyperlink r:id="rId48" w:history="1">
        <w:r w:rsidRPr="00D84267">
          <w:rPr>
            <w:rFonts w:ascii="Courier New" w:eastAsia="Times New Roman" w:hAnsi="Courier New" w:cs="Courier New"/>
            <w:color w:val="00466E"/>
            <w:spacing w:val="2"/>
            <w:sz w:val="21"/>
            <w:szCs w:val="21"/>
            <w:u w:val="single"/>
          </w:rPr>
          <w:t>Редакция</w:t>
        </w:r>
      </w:hyperlink>
      <w:r w:rsidRPr="00D84267">
        <w:rPr>
          <w:rFonts w:ascii="Courier New" w:eastAsia="Times New Roman" w:hAnsi="Courier New" w:cs="Courier New"/>
          <w:color w:val="2D2D2D"/>
          <w:spacing w:val="2"/>
          <w:sz w:val="21"/>
          <w:szCs w:val="21"/>
        </w:rPr>
        <w:t> документа</w:t>
      </w:r>
      <w:r w:rsidRPr="00D84267">
        <w:rPr>
          <w:rFonts w:ascii="Courier New" w:eastAsia="Times New Roman" w:hAnsi="Courier New" w:cs="Courier New"/>
          <w:color w:val="2D2D2D"/>
          <w:spacing w:val="2"/>
          <w:sz w:val="21"/>
          <w:szCs w:val="21"/>
        </w:rPr>
        <w:br/>
        <w:t>с учетом изменений и дополнений</w:t>
      </w:r>
      <w:r w:rsidRPr="00D84267">
        <w:rPr>
          <w:rFonts w:ascii="Courier New" w:eastAsia="Times New Roman" w:hAnsi="Courier New" w:cs="Courier New"/>
          <w:color w:val="2D2D2D"/>
          <w:spacing w:val="2"/>
          <w:sz w:val="21"/>
          <w:szCs w:val="21"/>
        </w:rPr>
        <w:br/>
        <w:t>компания "Двина-Софт"</w:t>
      </w:r>
    </w:p>
    <w:p w:rsidR="008A566E" w:rsidRDefault="008A566E">
      <w:bookmarkStart w:id="0" w:name="_GoBack"/>
      <w:bookmarkEnd w:id="0"/>
    </w:p>
    <w:sectPr w:rsidR="008A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67"/>
    <w:rsid w:val="005E4D07"/>
    <w:rsid w:val="008A566E"/>
    <w:rsid w:val="00D84267"/>
    <w:rsid w:val="00F2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07"/>
    <w:pPr>
      <w:spacing w:after="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4D07"/>
    <w:pPr>
      <w:spacing w:after="0"/>
    </w:pPr>
    <w:rPr>
      <w:rFonts w:ascii="Times New Roman" w:eastAsia="Times New Roman" w:hAnsi="Times New Roman" w:cs="Times New Roman"/>
      <w:sz w:val="24"/>
      <w:szCs w:val="24"/>
      <w:lang w:eastAsia="ru-RU"/>
    </w:rPr>
  </w:style>
  <w:style w:type="paragraph" w:styleId="a4">
    <w:name w:val="List Paragraph"/>
    <w:basedOn w:val="a"/>
    <w:uiPriority w:val="34"/>
    <w:qFormat/>
    <w:rsid w:val="005E4D07"/>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07"/>
    <w:pPr>
      <w:spacing w:after="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4D07"/>
    <w:pPr>
      <w:spacing w:after="0"/>
    </w:pPr>
    <w:rPr>
      <w:rFonts w:ascii="Times New Roman" w:eastAsia="Times New Roman" w:hAnsi="Times New Roman" w:cs="Times New Roman"/>
      <w:sz w:val="24"/>
      <w:szCs w:val="24"/>
      <w:lang w:eastAsia="ru-RU"/>
    </w:rPr>
  </w:style>
  <w:style w:type="paragraph" w:styleId="a4">
    <w:name w:val="List Paragraph"/>
    <w:basedOn w:val="a"/>
    <w:uiPriority w:val="34"/>
    <w:qFormat/>
    <w:rsid w:val="005E4D07"/>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1766">
      <w:bodyDiv w:val="1"/>
      <w:marLeft w:val="0"/>
      <w:marRight w:val="0"/>
      <w:marTop w:val="0"/>
      <w:marBottom w:val="0"/>
      <w:divBdr>
        <w:top w:val="none" w:sz="0" w:space="0" w:color="auto"/>
        <w:left w:val="none" w:sz="0" w:space="0" w:color="auto"/>
        <w:bottom w:val="none" w:sz="0" w:space="0" w:color="auto"/>
        <w:right w:val="none" w:sz="0" w:space="0" w:color="auto"/>
      </w:divBdr>
      <w:divsChild>
        <w:div w:id="576718658">
          <w:marLeft w:val="0"/>
          <w:marRight w:val="0"/>
          <w:marTop w:val="0"/>
          <w:marBottom w:val="0"/>
          <w:divBdr>
            <w:top w:val="none" w:sz="0" w:space="0" w:color="auto"/>
            <w:left w:val="none" w:sz="0" w:space="0" w:color="auto"/>
            <w:bottom w:val="none" w:sz="0" w:space="0" w:color="auto"/>
            <w:right w:val="none" w:sz="0" w:space="0" w:color="auto"/>
          </w:divBdr>
          <w:divsChild>
            <w:div w:id="1012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62017097" TargetMode="External"/><Relationship Id="rId18" Type="http://schemas.openxmlformats.org/officeDocument/2006/relationships/hyperlink" Target="http://docs.cntd.ru/document/901982862" TargetMode="External"/><Relationship Id="rId26" Type="http://schemas.openxmlformats.org/officeDocument/2006/relationships/hyperlink" Target="http://docs.cntd.ru/document/462612935" TargetMode="External"/><Relationship Id="rId39" Type="http://schemas.openxmlformats.org/officeDocument/2006/relationships/hyperlink" Target="http://docs.cntd.ru/document/462602334" TargetMode="External"/><Relationship Id="rId3" Type="http://schemas.openxmlformats.org/officeDocument/2006/relationships/settings" Target="settings.xml"/><Relationship Id="rId21" Type="http://schemas.openxmlformats.org/officeDocument/2006/relationships/hyperlink" Target="http://docs.cntd.ru/document/902019365" TargetMode="External"/><Relationship Id="rId34" Type="http://schemas.openxmlformats.org/officeDocument/2006/relationships/hyperlink" Target="http://docs.cntd.ru/document/462612935" TargetMode="External"/><Relationship Id="rId42" Type="http://schemas.openxmlformats.org/officeDocument/2006/relationships/hyperlink" Target="http://docs.cntd.ru/document/1200029712" TargetMode="External"/><Relationship Id="rId47" Type="http://schemas.openxmlformats.org/officeDocument/2006/relationships/hyperlink" Target="http://docs.cntd.ru/document/962034975" TargetMode="External"/><Relationship Id="rId50" Type="http://schemas.openxmlformats.org/officeDocument/2006/relationships/theme" Target="theme/theme1.xml"/><Relationship Id="rId7" Type="http://schemas.openxmlformats.org/officeDocument/2006/relationships/hyperlink" Target="http://docs.cntd.ru/document/962107462" TargetMode="External"/><Relationship Id="rId12" Type="http://schemas.openxmlformats.org/officeDocument/2006/relationships/hyperlink" Target="http://docs.cntd.ru/document/962022931" TargetMode="External"/><Relationship Id="rId17" Type="http://schemas.openxmlformats.org/officeDocument/2006/relationships/hyperlink" Target="http://docs.cntd.ru/document/462612935" TargetMode="External"/><Relationship Id="rId25" Type="http://schemas.openxmlformats.org/officeDocument/2006/relationships/hyperlink" Target="http://docs.cntd.ru/document/901982862" TargetMode="External"/><Relationship Id="rId33" Type="http://schemas.openxmlformats.org/officeDocument/2006/relationships/hyperlink" Target="http://docs.cntd.ru/document/462612935" TargetMode="External"/><Relationship Id="rId38" Type="http://schemas.openxmlformats.org/officeDocument/2006/relationships/hyperlink" Target="http://docs.cntd.ru/document/462612935" TargetMode="External"/><Relationship Id="rId46" Type="http://schemas.openxmlformats.org/officeDocument/2006/relationships/hyperlink" Target="http://docs.cntd.ru/document/462612935" TargetMode="External"/><Relationship Id="rId2" Type="http://schemas.microsoft.com/office/2007/relationships/stylesWithEffects" Target="stylesWithEffects.xml"/><Relationship Id="rId16" Type="http://schemas.openxmlformats.org/officeDocument/2006/relationships/hyperlink" Target="http://docs.cntd.ru/document/462612937" TargetMode="External"/><Relationship Id="rId20" Type="http://schemas.openxmlformats.org/officeDocument/2006/relationships/hyperlink" Target="http://docs.cntd.ru/document/901982862" TargetMode="External"/><Relationship Id="rId29" Type="http://schemas.openxmlformats.org/officeDocument/2006/relationships/hyperlink" Target="http://docs.cntd.ru/document/901836096" TargetMode="External"/><Relationship Id="rId41" Type="http://schemas.openxmlformats.org/officeDocument/2006/relationships/hyperlink" Target="http://docs.cntd.ru/document/462602334" TargetMode="External"/><Relationship Id="rId1" Type="http://schemas.openxmlformats.org/officeDocument/2006/relationships/styles" Target="styles.xml"/><Relationship Id="rId6" Type="http://schemas.openxmlformats.org/officeDocument/2006/relationships/hyperlink" Target="http://docs.cntd.ru/document/962023639" TargetMode="External"/><Relationship Id="rId11" Type="http://schemas.openxmlformats.org/officeDocument/2006/relationships/hyperlink" Target="http://docs.cntd.ru/document/901982862" TargetMode="External"/><Relationship Id="rId24" Type="http://schemas.openxmlformats.org/officeDocument/2006/relationships/hyperlink" Target="http://docs.cntd.ru/document/462612935" TargetMode="External"/><Relationship Id="rId32" Type="http://schemas.openxmlformats.org/officeDocument/2006/relationships/hyperlink" Target="http://docs.cntd.ru/document/462612935" TargetMode="External"/><Relationship Id="rId37" Type="http://schemas.openxmlformats.org/officeDocument/2006/relationships/hyperlink" Target="http://docs.cntd.ru/document/462612935" TargetMode="External"/><Relationship Id="rId40" Type="http://schemas.openxmlformats.org/officeDocument/2006/relationships/hyperlink" Target="http://docs.cntd.ru/document/1200006800" TargetMode="External"/><Relationship Id="rId45" Type="http://schemas.openxmlformats.org/officeDocument/2006/relationships/hyperlink" Target="http://docs.cntd.ru/document/462612935" TargetMode="External"/><Relationship Id="rId5" Type="http://schemas.openxmlformats.org/officeDocument/2006/relationships/hyperlink" Target="http://docs.cntd.ru/document/962022931" TargetMode="External"/><Relationship Id="rId15" Type="http://schemas.openxmlformats.org/officeDocument/2006/relationships/hyperlink" Target="http://docs.cntd.ru/document/462612935" TargetMode="External"/><Relationship Id="rId23" Type="http://schemas.openxmlformats.org/officeDocument/2006/relationships/hyperlink" Target="http://docs.cntd.ru/document/901836096" TargetMode="External"/><Relationship Id="rId28" Type="http://schemas.openxmlformats.org/officeDocument/2006/relationships/hyperlink" Target="http://docs.cntd.ru/document/901836096" TargetMode="External"/><Relationship Id="rId36" Type="http://schemas.openxmlformats.org/officeDocument/2006/relationships/hyperlink" Target="http://docs.cntd.ru/document/962023639" TargetMode="External"/><Relationship Id="rId49" Type="http://schemas.openxmlformats.org/officeDocument/2006/relationships/fontTable" Target="fontTable.xml"/><Relationship Id="rId10" Type="http://schemas.openxmlformats.org/officeDocument/2006/relationships/hyperlink" Target="http://docs.cntd.ru/document/462612935" TargetMode="External"/><Relationship Id="rId19" Type="http://schemas.openxmlformats.org/officeDocument/2006/relationships/hyperlink" Target="http://docs.cntd.ru/document/901982862" TargetMode="External"/><Relationship Id="rId31" Type="http://schemas.openxmlformats.org/officeDocument/2006/relationships/hyperlink" Target="http://docs.cntd.ru/document/962034975" TargetMode="External"/><Relationship Id="rId44" Type="http://schemas.openxmlformats.org/officeDocument/2006/relationships/hyperlink" Target="http://docs.cntd.ru/document/1200029712" TargetMode="External"/><Relationship Id="rId4" Type="http://schemas.openxmlformats.org/officeDocument/2006/relationships/webSettings" Target="webSettings.xml"/><Relationship Id="rId9" Type="http://schemas.openxmlformats.org/officeDocument/2006/relationships/hyperlink" Target="http://docs.cntd.ru/document/462602334" TargetMode="External"/><Relationship Id="rId14" Type="http://schemas.openxmlformats.org/officeDocument/2006/relationships/hyperlink" Target="http://docs.cntd.ru/document/962107462" TargetMode="External"/><Relationship Id="rId22" Type="http://schemas.openxmlformats.org/officeDocument/2006/relationships/hyperlink" Target="http://docs.cntd.ru/document/901836096" TargetMode="External"/><Relationship Id="rId27" Type="http://schemas.openxmlformats.org/officeDocument/2006/relationships/hyperlink" Target="http://docs.cntd.ru/document/462612935" TargetMode="External"/><Relationship Id="rId30" Type="http://schemas.openxmlformats.org/officeDocument/2006/relationships/hyperlink" Target="http://docs.cntd.ru/document/462612935" TargetMode="External"/><Relationship Id="rId35" Type="http://schemas.openxmlformats.org/officeDocument/2006/relationships/hyperlink" Target="http://docs.cntd.ru/document/962034975" TargetMode="External"/><Relationship Id="rId43" Type="http://schemas.openxmlformats.org/officeDocument/2006/relationships/hyperlink" Target="http://docs.cntd.ru/document/962023639" TargetMode="External"/><Relationship Id="rId48" Type="http://schemas.openxmlformats.org/officeDocument/2006/relationships/hyperlink" Target="http://docs.cntd.ru/document/962022931" TargetMode="External"/><Relationship Id="rId8" Type="http://schemas.openxmlformats.org/officeDocument/2006/relationships/hyperlink" Target="http://docs.cntd.ru/document/962034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7347</Words>
  <Characters>41879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2016-04-01T13:02:00Z</dcterms:created>
  <dcterms:modified xsi:type="dcterms:W3CDTF">2016-04-01T13:03:00Z</dcterms:modified>
</cp:coreProperties>
</file>